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915" w:type="dxa"/>
        <w:tblLook w:val="04A0" w:firstRow="1" w:lastRow="0" w:firstColumn="1" w:lastColumn="0" w:noHBand="0" w:noVBand="1"/>
      </w:tblPr>
      <w:tblGrid>
        <w:gridCol w:w="3141"/>
        <w:gridCol w:w="2131"/>
        <w:gridCol w:w="2647"/>
        <w:gridCol w:w="2996"/>
      </w:tblGrid>
      <w:tr w:rsidR="0047495A" w:rsidRPr="00BF440A" w14:paraId="45EEBA85" w14:textId="77777777" w:rsidTr="00104E39">
        <w:trPr>
          <w:trHeight w:val="1288"/>
        </w:trPr>
        <w:tc>
          <w:tcPr>
            <w:tcW w:w="3141" w:type="dxa"/>
            <w:tcBorders>
              <w:top w:val="nil"/>
              <w:left w:val="nil"/>
              <w:bottom w:val="nil"/>
              <w:right w:val="nil"/>
            </w:tcBorders>
            <w:vAlign w:val="center"/>
          </w:tcPr>
          <w:p w14:paraId="3F01CEAA" w14:textId="77777777" w:rsidR="0047495A" w:rsidRPr="00BF440A" w:rsidRDefault="0047495A" w:rsidP="00104E39">
            <w:pPr>
              <w:jc w:val="center"/>
              <w:rPr>
                <w:rFonts w:ascii="Arial Unicode MS" w:eastAsia="Arial Unicode MS" w:hAnsi="Arial Unicode MS" w:cs="Arial Unicode MS"/>
                <w:bCs/>
                <w:lang w:eastAsia="de-DE"/>
              </w:rPr>
            </w:pPr>
            <w:r>
              <w:rPr>
                <w:noProof/>
              </w:rPr>
              <w:drawing>
                <wp:inline distT="0" distB="0" distL="0" distR="0" wp14:anchorId="72765A74" wp14:editId="417901B0">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436237FC" w14:textId="77777777" w:rsidR="0047495A" w:rsidRPr="00BF440A" w:rsidRDefault="0047495A" w:rsidP="00104E39">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5A4285FE" wp14:editId="451B3EEF">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2A0A8B6D" w14:textId="77777777" w:rsidR="0047495A" w:rsidRPr="00BF440A" w:rsidRDefault="0047495A" w:rsidP="00104E39">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414A329D" wp14:editId="56847811">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71939602" w14:textId="77777777" w:rsidR="0047495A" w:rsidRPr="00BF440A" w:rsidRDefault="0047495A" w:rsidP="00104E39">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32FF0582" wp14:editId="7C832430">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60773C34" w14:textId="77777777" w:rsidR="0047495A" w:rsidRDefault="0047495A" w:rsidP="003B57ED">
      <w:pPr>
        <w:autoSpaceDE w:val="0"/>
        <w:autoSpaceDN w:val="0"/>
        <w:adjustRightInd w:val="0"/>
        <w:jc w:val="center"/>
        <w:rPr>
          <w:rFonts w:ascii="Arial Unicode MS" w:eastAsia="Arial Unicode MS" w:hAnsi="Arial Unicode MS" w:cs="Arial Unicode MS"/>
          <w:bCs/>
        </w:rPr>
      </w:pPr>
    </w:p>
    <w:p w14:paraId="502CD2F5" w14:textId="0107E9FC" w:rsidR="006C3733" w:rsidRPr="008443A2" w:rsidRDefault="007D6363" w:rsidP="002844C0">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rPr>
      </w:pPr>
      <w:bookmarkStart w:id="0" w:name="_Hlk130581764"/>
      <w:r w:rsidRPr="008443A2">
        <w:rPr>
          <w:rFonts w:ascii="Arial Unicode MS" w:eastAsia="Arial Unicode MS" w:hAnsi="Arial Unicode MS" w:cs="Arial Unicode MS"/>
          <w:bCs/>
          <w:sz w:val="28"/>
          <w:szCs w:val="28"/>
        </w:rPr>
        <w:t>A</w:t>
      </w:r>
      <w:r w:rsidR="006C3733" w:rsidRPr="008443A2">
        <w:rPr>
          <w:rFonts w:ascii="Arial Unicode MS" w:eastAsia="Arial Unicode MS" w:hAnsi="Arial Unicode MS" w:cs="Arial Unicode MS"/>
          <w:bCs/>
          <w:sz w:val="28"/>
          <w:szCs w:val="28"/>
        </w:rPr>
        <w:t>llegato E</w:t>
      </w:r>
    </w:p>
    <w:p w14:paraId="10E31578" w14:textId="04BD437B" w:rsidR="006C3733" w:rsidRDefault="006C3733" w:rsidP="002844C0">
      <w:pPr>
        <w:pStyle w:val="StandardWeb"/>
        <w:shd w:val="clear" w:color="auto" w:fill="F2F2F2" w:themeFill="background1" w:themeFillShade="F2"/>
        <w:spacing w:before="0" w:after="0"/>
        <w:jc w:val="center"/>
        <w:rPr>
          <w:rFonts w:ascii="Arial Unicode MS" w:eastAsia="Arial Unicode MS" w:hAnsi="Arial Unicode MS" w:cs="Arial Unicode MS"/>
          <w:sz w:val="28"/>
          <w:szCs w:val="28"/>
        </w:rPr>
      </w:pPr>
      <w:bookmarkStart w:id="1" w:name="_Hlk130583416"/>
      <w:r w:rsidRPr="006C3733">
        <w:rPr>
          <w:rFonts w:ascii="Arial Unicode MS" w:eastAsia="Arial Unicode MS" w:hAnsi="Arial Unicode MS" w:cs="Arial Unicode MS"/>
          <w:sz w:val="28"/>
          <w:szCs w:val="28"/>
        </w:rPr>
        <w:t>Verifica</w:t>
      </w:r>
      <w:r>
        <w:rPr>
          <w:rFonts w:ascii="Arial Unicode MS" w:eastAsia="Arial Unicode MS" w:hAnsi="Arial Unicode MS" w:cs="Arial Unicode MS"/>
          <w:sz w:val="28"/>
          <w:szCs w:val="28"/>
        </w:rPr>
        <w:t xml:space="preserve"> principio </w:t>
      </w:r>
      <w:hyperlink r:id="rId14" w:history="1">
        <w:r w:rsidRPr="006C3733">
          <w:rPr>
            <w:rFonts w:ascii="Arial Unicode MS" w:eastAsia="Arial Unicode MS" w:hAnsi="Arial Unicode MS" w:cs="Arial Unicode MS"/>
            <w:sz w:val="28"/>
            <w:szCs w:val="28"/>
          </w:rPr>
          <w:t>DNSH (Do No Significant Harm) nel PNRR - Italia domani</w:t>
        </w:r>
      </w:hyperlink>
      <w:bookmarkEnd w:id="1"/>
    </w:p>
    <w:p w14:paraId="77D4EDB5" w14:textId="3EB02BD8" w:rsidR="008443A2" w:rsidRPr="008443A2" w:rsidRDefault="008443A2" w:rsidP="008443A2">
      <w:pPr>
        <w:pStyle w:val="Default"/>
        <w:shd w:val="clear" w:color="auto" w:fill="F2F2F2" w:themeFill="background1" w:themeFillShade="F2"/>
        <w:jc w:val="center"/>
        <w:rPr>
          <w:rFonts w:ascii="Arial Unicode MS" w:eastAsia="Arial Unicode MS" w:hAnsi="Arial Unicode MS" w:cs="Arial Unicode MS"/>
          <w:noProof/>
          <w:sz w:val="32"/>
          <w:szCs w:val="32"/>
          <w:lang w:val="it-IT" w:eastAsia="en-US"/>
        </w:rPr>
      </w:pPr>
      <w:r w:rsidRPr="008443A2">
        <w:rPr>
          <w:rFonts w:ascii="Arial Unicode MS" w:eastAsia="Arial Unicode MS" w:hAnsi="Arial Unicode MS" w:cs="Arial Unicode MS"/>
          <w:noProof/>
          <w:lang w:val="it-IT" w:eastAsia="en-US"/>
        </w:rPr>
        <w:t>(circolare RGS n. 33 del 13 ottobre 2022)</w:t>
      </w:r>
    </w:p>
    <w:bookmarkEnd w:id="0"/>
    <w:p w14:paraId="7C669D93" w14:textId="77777777" w:rsidR="00F22AB0" w:rsidRDefault="00F22AB0" w:rsidP="00FB4A7F">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t>CIG /</w:t>
      </w:r>
    </w:p>
    <w:p w14:paraId="55E16B15" w14:textId="77777777" w:rsidR="000943D3" w:rsidRPr="00257749" w:rsidRDefault="000943D3" w:rsidP="000943D3">
      <w:pPr>
        <w:pStyle w:val="StandardWeb"/>
        <w:shd w:val="clear" w:color="auto" w:fill="DEEAF6" w:themeFill="accent5" w:themeFillTint="33"/>
        <w:spacing w:before="0" w:after="0"/>
        <w:jc w:val="center"/>
        <w:rPr>
          <w:rFonts w:ascii="Arial Unicode MS" w:eastAsia="Arial Unicode MS" w:hAnsi="Arial Unicode MS" w:cs="Arial Unicode MS"/>
          <w:bCs/>
          <w:sz w:val="28"/>
          <w:szCs w:val="28"/>
        </w:rPr>
      </w:pPr>
      <w:r w:rsidRPr="002E324C">
        <w:rPr>
          <w:rFonts w:ascii="Arial Unicode MS" w:eastAsia="Arial Unicode MS" w:hAnsi="Arial Unicode MS" w:cs="Arial Unicode MS"/>
          <w:bCs/>
          <w:sz w:val="28"/>
          <w:szCs w:val="28"/>
        </w:rPr>
        <w:t xml:space="preserve">CUP </w:t>
      </w:r>
      <w:r w:rsidRPr="00257749">
        <w:rPr>
          <w:rFonts w:ascii="Arial Unicode MS" w:eastAsia="Arial Unicode MS" w:hAnsi="Arial Unicode MS" w:cs="Arial Unicode MS"/>
          <w:bCs/>
          <w:sz w:val="28"/>
          <w:szCs w:val="28"/>
        </w:rPr>
        <w:t>F84D23000630006</w:t>
      </w:r>
    </w:p>
    <w:tbl>
      <w:tblPr>
        <w:tblW w:w="5000" w:type="pct"/>
        <w:tblCellMar>
          <w:left w:w="0" w:type="dxa"/>
          <w:right w:w="0" w:type="dxa"/>
        </w:tblCellMar>
        <w:tblLook w:val="0000" w:firstRow="0" w:lastRow="0" w:firstColumn="0" w:lastColumn="0" w:noHBand="0" w:noVBand="0"/>
      </w:tblPr>
      <w:tblGrid>
        <w:gridCol w:w="10489"/>
      </w:tblGrid>
      <w:tr w:rsidR="00153B9B" w:rsidRPr="00680408" w14:paraId="112E309D" w14:textId="77777777" w:rsidTr="00011D41">
        <w:tc>
          <w:tcPr>
            <w:tcW w:w="5000" w:type="pct"/>
          </w:tcPr>
          <w:p w14:paraId="6F7B56CD" w14:textId="77777777" w:rsidR="00373CFE" w:rsidRPr="007E72C5" w:rsidRDefault="00373CFE" w:rsidP="00373CFE">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1"/>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r w:rsidRPr="007E72C5">
              <w:rPr>
                <w:rFonts w:ascii="Arial Unicode MS" w:eastAsia="Arial Unicode MS" w:hAnsi="Arial Unicode MS" w:cs="Arial Unicode MS"/>
                <w:sz w:val="20"/>
                <w:szCs w:val="20"/>
                <w:lang w:val="it-IT"/>
              </w:rPr>
              <w:t>,</w:t>
            </w:r>
          </w:p>
          <w:p w14:paraId="69BDFA7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383FB613"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7F38CBD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F2031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6DD53D" w14:textId="77777777" w:rsidR="00373CFE" w:rsidRPr="007E72C5" w:rsidRDefault="00373CFE" w:rsidP="00373CFE">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713591">
              <w:rPr>
                <w:rFonts w:ascii="Arial Unicode MS" w:eastAsia="Arial Unicode MS" w:hAnsi="Arial Unicode MS" w:cs="Arial Unicode MS"/>
                <w:sz w:val="20"/>
                <w:szCs w:val="20"/>
              </w:rPr>
            </w:r>
            <w:r w:rsidR="00713591">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713591">
              <w:rPr>
                <w:rFonts w:ascii="Arial Unicode MS" w:eastAsia="Arial Unicode MS" w:hAnsi="Arial Unicode MS" w:cs="Arial Unicode MS"/>
                <w:sz w:val="20"/>
                <w:szCs w:val="20"/>
              </w:rPr>
            </w:r>
            <w:r w:rsidR="00713591">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713591">
              <w:rPr>
                <w:rFonts w:ascii="Arial Unicode MS" w:eastAsia="Arial Unicode MS" w:hAnsi="Arial Unicode MS" w:cs="Arial Unicode MS"/>
                <w:sz w:val="20"/>
                <w:szCs w:val="20"/>
              </w:rPr>
            </w:r>
            <w:r w:rsidR="00713591">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539A4200"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5FE2E6B8"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EBA103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30BD82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86F49E5"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72C336"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DB7D379"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0388F2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91FA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48A09BB1" w14:textId="5AE779DE" w:rsidR="00373CFE" w:rsidRPr="007E72C5" w:rsidRDefault="00373CFE" w:rsidP="00373CFE">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w:t>
            </w:r>
            <w:r w:rsidR="008443A2">
              <w:rPr>
                <w:rFonts w:ascii="Arial Unicode MS" w:eastAsia="Arial Unicode MS" w:hAnsi="Arial Unicode MS" w:cs="Arial Unicode MS"/>
                <w:sz w:val="20"/>
                <w:szCs w:val="20"/>
                <w:lang w:eastAsia="ar-SA"/>
              </w:rPr>
              <w:t>.</w:t>
            </w:r>
          </w:p>
          <w:p w14:paraId="5481B48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6F46FB93" w14:textId="32EA56A9" w:rsidR="002844C0" w:rsidRPr="007A68FD" w:rsidRDefault="00373CFE" w:rsidP="00011D41">
            <w:pPr>
              <w:shd w:val="clear" w:color="auto" w:fill="F2F2F2" w:themeFill="background1" w:themeFillShade="F2"/>
              <w:autoSpaceDE w:val="0"/>
              <w:jc w:val="center"/>
              <w:rPr>
                <w:rFonts w:ascii="Arial Unicode MS" w:eastAsia="Arial Unicode MS" w:hAnsi="Arial Unicode MS" w:cs="Arial Unicode MS"/>
                <w:noProof/>
                <w:sz w:val="32"/>
                <w:szCs w:val="32"/>
                <w:lang w:val="de-DE"/>
              </w:rPr>
            </w:pPr>
            <w:r w:rsidRPr="007A68FD">
              <w:rPr>
                <w:rFonts w:ascii="Arial Unicode MS" w:eastAsia="Arial Unicode MS" w:hAnsi="Arial Unicode MS" w:cs="Arial Unicode MS"/>
                <w:iCs/>
                <w:sz w:val="32"/>
                <w:szCs w:val="32"/>
              </w:rPr>
              <w:t>dichiara</w:t>
            </w:r>
            <w:r w:rsidR="008443A2" w:rsidRPr="007A68FD">
              <w:rPr>
                <w:rFonts w:ascii="Arial Unicode MS" w:eastAsia="Arial Unicode MS" w:hAnsi="Arial Unicode MS" w:cs="Arial Unicode MS"/>
                <w:iCs/>
                <w:sz w:val="32"/>
                <w:szCs w:val="32"/>
              </w:rPr>
              <w:t xml:space="preserve"> quanto segue</w:t>
            </w:r>
          </w:p>
        </w:tc>
      </w:tr>
    </w:tbl>
    <w:p w14:paraId="6B63BFEE" w14:textId="77777777" w:rsidR="006C5156" w:rsidRDefault="006C5156" w:rsidP="00680408">
      <w:pPr>
        <w:autoSpaceDE w:val="0"/>
        <w:jc w:val="both"/>
        <w:rPr>
          <w:rFonts w:ascii="Arial Unicode MS" w:eastAsia="Arial Unicode MS" w:hAnsi="Arial Unicode MS" w:cs="Arial Unicode MS"/>
          <w:b/>
          <w:bCs/>
          <w:i/>
          <w:sz w:val="20"/>
          <w:szCs w:val="20"/>
          <w:lang w:val="de-DE"/>
        </w:rPr>
      </w:pPr>
    </w:p>
    <w:p w14:paraId="4DDF8D44" w14:textId="77777777" w:rsidR="00D926B5" w:rsidRDefault="00D926B5" w:rsidP="009A0114">
      <w:pPr>
        <w:shd w:val="clear" w:color="auto" w:fill="F2F2F2" w:themeFill="background1" w:themeFillShade="F2"/>
        <w:jc w:val="both"/>
        <w:rPr>
          <w:rFonts w:ascii="Arial Unicode MS" w:eastAsia="Arial Unicode MS" w:hAnsi="Arial Unicode MS" w:cs="Arial Unicode MS"/>
          <w:noProof/>
          <w:sz w:val="32"/>
          <w:szCs w:val="32"/>
          <w:lang w:eastAsia="en-US"/>
        </w:rPr>
        <w:sectPr w:rsidR="00D926B5" w:rsidSect="00F7416A">
          <w:headerReference w:type="even" r:id="rId15"/>
          <w:headerReference w:type="default" r:id="rId16"/>
          <w:footerReference w:type="even" r:id="rId17"/>
          <w:footerReference w:type="default" r:id="rId18"/>
          <w:headerReference w:type="first" r:id="rId19"/>
          <w:footerReference w:type="first" r:id="rId20"/>
          <w:pgSz w:w="11907" w:h="16840" w:code="9"/>
          <w:pgMar w:top="567" w:right="567" w:bottom="567" w:left="851" w:header="569" w:footer="0" w:gutter="0"/>
          <w:cols w:space="708"/>
          <w:titlePg/>
          <w:docGrid w:linePitch="360"/>
        </w:sectPr>
      </w:pPr>
    </w:p>
    <w:p w14:paraId="258C2370" w14:textId="01595E41" w:rsidR="009A0114"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lastRenderedPageBreak/>
        <w:t>A</w:t>
      </w:r>
      <w:r w:rsidRPr="001D6F6E">
        <w:rPr>
          <w:rFonts w:ascii="Arial Unicode MS" w:eastAsia="Arial Unicode MS" w:hAnsi="Arial Unicode MS" w:cs="Arial Unicode MS"/>
          <w:noProof/>
          <w:sz w:val="32"/>
          <w:szCs w:val="32"/>
          <w:lang w:val="it-IT" w:eastAsia="en-US"/>
        </w:rPr>
        <w:t>_</w:t>
      </w:r>
      <w:r w:rsidR="009A0114" w:rsidRPr="001D6F6E">
        <w:rPr>
          <w:rFonts w:ascii="Arial Unicode MS" w:eastAsia="Arial Unicode MS" w:hAnsi="Arial Unicode MS" w:cs="Arial Unicode MS"/>
          <w:noProof/>
          <w:sz w:val="32"/>
          <w:szCs w:val="32"/>
          <w:lang w:val="it-IT" w:eastAsia="en-US"/>
        </w:rPr>
        <w:t>Applicazione</w:t>
      </w:r>
      <w:r w:rsidR="009A0114" w:rsidRPr="008443A2">
        <w:rPr>
          <w:rFonts w:ascii="Arial Unicode MS" w:eastAsia="Arial Unicode MS" w:hAnsi="Arial Unicode MS" w:cs="Arial Unicode MS"/>
          <w:noProof/>
          <w:sz w:val="32"/>
          <w:szCs w:val="32"/>
          <w:lang w:val="it-IT" w:eastAsia="en-US"/>
        </w:rPr>
        <w:t xml:space="preserve"> </w:t>
      </w:r>
      <w:r w:rsidR="006C3733" w:rsidRPr="008443A2">
        <w:rPr>
          <w:rFonts w:ascii="Arial Unicode MS" w:eastAsia="Arial Unicode MS" w:hAnsi="Arial Unicode MS" w:cs="Arial Unicode MS"/>
          <w:noProof/>
          <w:sz w:val="32"/>
          <w:szCs w:val="32"/>
          <w:lang w:val="it-IT" w:eastAsia="en-US"/>
        </w:rPr>
        <w:t xml:space="preserve">verifica DNSH </w:t>
      </w:r>
      <w:r w:rsidR="009A0114" w:rsidRPr="008443A2">
        <w:rPr>
          <w:rFonts w:ascii="Arial Unicode MS" w:eastAsia="Arial Unicode MS" w:hAnsi="Arial Unicode MS" w:cs="Arial Unicode MS"/>
          <w:noProof/>
          <w:sz w:val="32"/>
          <w:szCs w:val="32"/>
          <w:lang w:val="it-IT" w:eastAsia="en-US"/>
        </w:rPr>
        <w:t>per le seguenti apparecchiature</w:t>
      </w:r>
    </w:p>
    <w:p w14:paraId="67932FF0" w14:textId="77777777" w:rsidR="009A0114" w:rsidRPr="009A0114" w:rsidRDefault="009A0114" w:rsidP="009A0114">
      <w:pPr>
        <w:jc w:val="both"/>
        <w:rPr>
          <w:rFonts w:ascii="Arial Unicode MS" w:eastAsia="Arial Unicode MS" w:hAnsi="Arial Unicode MS" w:cs="Arial Unicode MS"/>
          <w:noProof/>
          <w:sz w:val="20"/>
          <w:szCs w:val="20"/>
          <w:lang w:eastAsia="en-US"/>
        </w:rPr>
      </w:pPr>
    </w:p>
    <w:tbl>
      <w:tblPr>
        <w:tblStyle w:val="Tabellenraster"/>
        <w:tblW w:w="5001" w:type="pct"/>
        <w:tblInd w:w="5" w:type="dxa"/>
        <w:tblLook w:val="04A0" w:firstRow="1" w:lastRow="0" w:firstColumn="1" w:lastColumn="0" w:noHBand="0" w:noVBand="1"/>
      </w:tblPr>
      <w:tblGrid>
        <w:gridCol w:w="2970"/>
        <w:gridCol w:w="6565"/>
        <w:gridCol w:w="521"/>
        <w:gridCol w:w="4248"/>
        <w:gridCol w:w="8365"/>
      </w:tblGrid>
      <w:tr w:rsidR="00F875CC" w:rsidRPr="009A0114" w14:paraId="14173B48" w14:textId="77777777" w:rsidTr="00985813">
        <w:trPr>
          <w:trHeight w:val="133"/>
        </w:trPr>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2FCEF" w14:textId="2A17D51F" w:rsidR="00F875CC" w:rsidRPr="009A0114" w:rsidRDefault="0063719F" w:rsidP="00F875CC">
            <w:pPr>
              <w:spacing w:after="5" w:line="249" w:lineRule="auto"/>
              <w:jc w:val="center"/>
              <w:rPr>
                <w:rFonts w:ascii="Arial Unicode MS" w:eastAsia="Arial Unicode MS" w:hAnsi="Arial Unicode MS" w:cs="Arial Unicode MS"/>
                <w:noProof/>
                <w:lang w:val="de-DE" w:eastAsia="en-US"/>
              </w:rPr>
            </w:pPr>
            <w:r>
              <w:rPr>
                <w:rFonts w:ascii="Arial Unicode MS" w:eastAsia="Arial Unicode MS" w:hAnsi="Arial Unicode MS" w:cs="Arial Unicode MS" w:hint="eastAsia"/>
                <w:color w:val="000000"/>
                <w:sz w:val="20"/>
                <w:szCs w:val="20"/>
              </w:rPr>
              <w:t xml:space="preserve">CPV </w:t>
            </w:r>
            <w:r w:rsidR="00623394">
              <w:rPr>
                <w:rFonts w:ascii="Arial Unicode MS" w:eastAsia="Arial Unicode MS" w:hAnsi="Arial Unicode MS" w:cs="Arial Unicode MS"/>
                <w:color w:val="000000"/>
                <w:sz w:val="20"/>
                <w:szCs w:val="20"/>
              </w:rPr>
              <w:t>32320000-2</w:t>
            </w:r>
          </w:p>
        </w:tc>
        <w:tc>
          <w:tcPr>
            <w:tcW w:w="1448" w:type="pct"/>
            <w:tcBorders>
              <w:top w:val="single" w:sz="4" w:space="0" w:color="auto"/>
              <w:left w:val="nil"/>
              <w:bottom w:val="single" w:sz="4" w:space="0" w:color="auto"/>
              <w:right w:val="single" w:sz="4" w:space="0" w:color="auto"/>
            </w:tcBorders>
            <w:shd w:val="clear" w:color="auto" w:fill="auto"/>
            <w:vAlign w:val="center"/>
          </w:tcPr>
          <w:p w14:paraId="1FFB4069" w14:textId="4895ECC9" w:rsidR="00F875CC" w:rsidRPr="009A0114" w:rsidRDefault="00713591" w:rsidP="00F875CC">
            <w:pPr>
              <w:tabs>
                <w:tab w:val="left" w:pos="9169"/>
              </w:tabs>
              <w:rPr>
                <w:rFonts w:ascii="Arial Unicode MS" w:eastAsia="Arial Unicode MS" w:hAnsi="Arial Unicode MS" w:cs="Arial Unicode MS"/>
                <w:noProof/>
                <w:sz w:val="20"/>
                <w:szCs w:val="20"/>
                <w:lang w:val="de-DE" w:eastAsia="en-US"/>
              </w:rPr>
            </w:pPr>
            <w:r>
              <w:rPr>
                <w:rFonts w:ascii="Arial Unicode MS" w:eastAsia="Arial Unicode MS" w:hAnsi="Arial Unicode MS" w:cs="Arial Unicode MS"/>
                <w:sz w:val="20"/>
                <w:szCs w:val="20"/>
              </w:rPr>
              <w:t>Apparecchiature audiovisive e televisive</w:t>
            </w:r>
          </w:p>
        </w:tc>
        <w:tc>
          <w:tcPr>
            <w:tcW w:w="115" w:type="pct"/>
            <w:tcBorders>
              <w:top w:val="nil"/>
              <w:left w:val="single" w:sz="4" w:space="0" w:color="auto"/>
              <w:bottom w:val="nil"/>
              <w:right w:val="single" w:sz="4" w:space="0" w:color="auto"/>
            </w:tcBorders>
            <w:shd w:val="clear" w:color="auto" w:fill="auto"/>
            <w:vAlign w:val="center"/>
          </w:tcPr>
          <w:p w14:paraId="04E2AEBA" w14:textId="77777777" w:rsidR="00F875CC" w:rsidRPr="009A0114" w:rsidRDefault="00F875CC" w:rsidP="00F875CC">
            <w:pPr>
              <w:tabs>
                <w:tab w:val="left" w:pos="9169"/>
              </w:tabs>
              <w:rPr>
                <w:rFonts w:ascii="Arial Unicode MS" w:eastAsia="Arial Unicode MS" w:hAnsi="Arial Unicode MS" w:cs="Arial Unicode MS"/>
                <w:noProof/>
                <w:sz w:val="20"/>
                <w:szCs w:val="20"/>
                <w:lang w:val="de-DE" w:eastAsia="en-US"/>
              </w:rPr>
            </w:pPr>
          </w:p>
        </w:tc>
        <w:tc>
          <w:tcPr>
            <w:tcW w:w="9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A9370" w14:textId="6EAAC894" w:rsidR="00F875CC" w:rsidRPr="009A0114" w:rsidRDefault="00F875CC" w:rsidP="00F875CC">
            <w:pPr>
              <w:tabs>
                <w:tab w:val="left" w:pos="9169"/>
              </w:tabs>
              <w:rPr>
                <w:rFonts w:ascii="Arial Unicode MS" w:eastAsia="Arial Unicode MS" w:hAnsi="Arial Unicode MS" w:cs="Arial Unicode MS"/>
                <w:noProof/>
                <w:sz w:val="20"/>
                <w:szCs w:val="20"/>
                <w:lang w:val="de-DE" w:eastAsia="en-US"/>
              </w:rPr>
            </w:pPr>
          </w:p>
        </w:tc>
        <w:tc>
          <w:tcPr>
            <w:tcW w:w="1845" w:type="pct"/>
            <w:tcBorders>
              <w:top w:val="single" w:sz="4" w:space="0" w:color="auto"/>
              <w:left w:val="nil"/>
              <w:bottom w:val="single" w:sz="4" w:space="0" w:color="auto"/>
              <w:right w:val="single" w:sz="4" w:space="0" w:color="auto"/>
            </w:tcBorders>
            <w:shd w:val="clear" w:color="auto" w:fill="auto"/>
            <w:vAlign w:val="center"/>
          </w:tcPr>
          <w:p w14:paraId="099E2C54" w14:textId="644964BE" w:rsidR="00F875CC" w:rsidRPr="009A0114" w:rsidRDefault="00F875CC" w:rsidP="00F875CC">
            <w:pPr>
              <w:tabs>
                <w:tab w:val="left" w:pos="9169"/>
              </w:tabs>
              <w:rPr>
                <w:rFonts w:ascii="Arial Unicode MS" w:eastAsia="Arial Unicode MS" w:hAnsi="Arial Unicode MS" w:cs="Arial Unicode MS"/>
                <w:noProof/>
                <w:sz w:val="20"/>
                <w:szCs w:val="20"/>
                <w:lang w:val="de-DE" w:eastAsia="en-US"/>
              </w:rPr>
            </w:pPr>
          </w:p>
        </w:tc>
      </w:tr>
    </w:tbl>
    <w:p w14:paraId="55AD19B7" w14:textId="5C81973D" w:rsidR="009A0114" w:rsidRDefault="009A0114" w:rsidP="009A0114">
      <w:pPr>
        <w:jc w:val="both"/>
        <w:rPr>
          <w:rFonts w:ascii="Arial Unicode MS" w:eastAsia="Arial Unicode MS" w:hAnsi="Arial Unicode MS" w:cs="Arial Unicode MS"/>
          <w:noProof/>
          <w:sz w:val="20"/>
          <w:szCs w:val="20"/>
          <w:lang w:eastAsia="en-US"/>
        </w:rPr>
      </w:pPr>
    </w:p>
    <w:p w14:paraId="5D6DB517" w14:textId="752EA92C" w:rsidR="008443A2"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t>B_VINCOLI DNSH</w:t>
      </w:r>
    </w:p>
    <w:p w14:paraId="03EF01D4" w14:textId="77777777" w:rsidR="008443A2" w:rsidRPr="009A0114" w:rsidRDefault="008443A2" w:rsidP="009A0114">
      <w:pPr>
        <w:jc w:val="both"/>
        <w:rPr>
          <w:rFonts w:ascii="Arial Unicode MS" w:eastAsia="Arial Unicode MS" w:hAnsi="Arial Unicode MS" w:cs="Arial Unicode MS"/>
          <w:noProof/>
          <w:sz w:val="20"/>
          <w:szCs w:val="20"/>
          <w:lang w:eastAsia="en-US"/>
        </w:rPr>
      </w:pPr>
    </w:p>
    <w:tbl>
      <w:tblPr>
        <w:tblStyle w:val="Tabellenraster"/>
        <w:tblW w:w="5000" w:type="pct"/>
        <w:tblLook w:val="04A0" w:firstRow="1" w:lastRow="0" w:firstColumn="1" w:lastColumn="0" w:noHBand="0" w:noVBand="1"/>
      </w:tblPr>
      <w:tblGrid>
        <w:gridCol w:w="5317"/>
        <w:gridCol w:w="4460"/>
        <w:gridCol w:w="1845"/>
        <w:gridCol w:w="36"/>
        <w:gridCol w:w="2679"/>
        <w:gridCol w:w="4093"/>
        <w:gridCol w:w="4234"/>
      </w:tblGrid>
      <w:tr w:rsidR="00D926B5" w:rsidRPr="00680408" w14:paraId="638AC71D" w14:textId="77777777" w:rsidTr="00D926B5">
        <w:tc>
          <w:tcPr>
            <w:tcW w:w="5000" w:type="pct"/>
            <w:gridSpan w:val="7"/>
            <w:tcBorders>
              <w:bottom w:val="single" w:sz="4" w:space="0" w:color="auto"/>
            </w:tcBorders>
            <w:shd w:val="clear" w:color="auto" w:fill="DEEAF6" w:themeFill="accent5" w:themeFillTint="33"/>
            <w:vAlign w:val="center"/>
          </w:tcPr>
          <w:p w14:paraId="21556184" w14:textId="52DFA5DC" w:rsidR="00D926B5" w:rsidRPr="00CC4FBE" w:rsidRDefault="00D926B5" w:rsidP="00D926B5">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t>1_Mitigazione del cambiamento climatico</w:t>
            </w:r>
          </w:p>
        </w:tc>
      </w:tr>
      <w:tr w:rsidR="00D926B5" w:rsidRPr="00D926B5" w14:paraId="25C4A249" w14:textId="77777777" w:rsidTr="00D926B5">
        <w:tc>
          <w:tcPr>
            <w:tcW w:w="5000" w:type="pct"/>
            <w:gridSpan w:val="7"/>
            <w:tcBorders>
              <w:bottom w:val="single" w:sz="4" w:space="0" w:color="auto"/>
            </w:tcBorders>
            <w:vAlign w:val="center"/>
          </w:tcPr>
          <w:p w14:paraId="393AF48D" w14:textId="53C93569"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tc>
      </w:tr>
      <w:tr w:rsidR="00D67F30" w:rsidRPr="00D926B5" w14:paraId="0BD961BC" w14:textId="77777777" w:rsidTr="00E33B57">
        <w:trPr>
          <w:trHeight w:val="134"/>
        </w:trPr>
        <w:tc>
          <w:tcPr>
            <w:tcW w:w="1173" w:type="pct"/>
            <w:vMerge w:val="restart"/>
            <w:vAlign w:val="center"/>
          </w:tcPr>
          <w:p w14:paraId="3E24731C" w14:textId="77777777" w:rsidR="003305CB" w:rsidRPr="003305CB" w:rsidRDefault="00D67F30" w:rsidP="00A56BA6">
            <w:pPr>
              <w:rPr>
                <w:rFonts w:ascii="Arial Unicode MS" w:eastAsia="Arial Unicode MS" w:hAnsi="Arial Unicode MS" w:cs="Arial Unicode MS"/>
                <w:noProof/>
                <w:lang w:eastAsia="en-US"/>
              </w:rPr>
            </w:pPr>
            <w:bookmarkStart w:id="2" w:name="_Hlk136859423"/>
            <w:r w:rsidRPr="003305CB">
              <w:rPr>
                <w:rFonts w:ascii="Arial Unicode MS" w:eastAsia="Arial Unicode MS" w:hAnsi="Arial Unicode MS" w:cs="Arial Unicode MS"/>
                <w:noProof/>
                <w:lang w:eastAsia="en-US"/>
              </w:rPr>
              <w:t>I prodotti elettronici acquistati sono dotati</w:t>
            </w:r>
          </w:p>
          <w:p w14:paraId="21A3AB67" w14:textId="59B98B5E" w:rsidR="00D67F30" w:rsidRPr="009A0114" w:rsidRDefault="00D67F30" w:rsidP="00A56BA6">
            <w:pPr>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di un </w:t>
            </w:r>
            <w:r w:rsidRPr="003305CB">
              <w:rPr>
                <w:rFonts w:ascii="Arial Unicode MS" w:eastAsia="Arial Unicode MS" w:hAnsi="Arial Unicode MS" w:cs="Arial Unicode MS"/>
                <w:b/>
                <w:bCs/>
                <w:noProof/>
                <w:shd w:val="clear" w:color="auto" w:fill="DEEAF6" w:themeFill="accent5" w:themeFillTint="33"/>
                <w:lang w:eastAsia="en-US"/>
              </w:rPr>
              <w:t>marchio ecologico</w:t>
            </w:r>
          </w:p>
        </w:tc>
        <w:tc>
          <w:tcPr>
            <w:tcW w:w="984" w:type="pct"/>
            <w:shd w:val="clear" w:color="auto" w:fill="C5E0B3" w:themeFill="accent6" w:themeFillTint="66"/>
            <w:vAlign w:val="center"/>
          </w:tcPr>
          <w:p w14:paraId="35AE1B36" w14:textId="77777777" w:rsidR="00D67F30" w:rsidRPr="00D926B5" w:rsidRDefault="00D67F30" w:rsidP="00A56BA6">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 secondo la UNI EN ISO 14024</w:t>
            </w:r>
          </w:p>
        </w:tc>
        <w:tc>
          <w:tcPr>
            <w:tcW w:w="415" w:type="pct"/>
            <w:gridSpan w:val="2"/>
            <w:shd w:val="clear" w:color="auto" w:fill="F2F2F2" w:themeFill="background1" w:themeFillShade="F2"/>
            <w:vAlign w:val="center"/>
          </w:tcPr>
          <w:p w14:paraId="373A760E" w14:textId="7356C626" w:rsidR="00D67F30" w:rsidRPr="00D926B5" w:rsidRDefault="00D67F30" w:rsidP="00D67F30">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91" w:type="pct"/>
            <w:tcBorders>
              <w:top w:val="single" w:sz="4" w:space="0" w:color="auto"/>
              <w:left w:val="nil"/>
              <w:bottom w:val="single" w:sz="4" w:space="0" w:color="auto"/>
              <w:right w:val="single" w:sz="4" w:space="0" w:color="auto"/>
            </w:tcBorders>
            <w:shd w:val="clear" w:color="auto" w:fill="auto"/>
            <w:vAlign w:val="center"/>
          </w:tcPr>
          <w:p w14:paraId="276ED492" w14:textId="63F07429" w:rsidR="00D67F30" w:rsidRPr="00A56BA6" w:rsidRDefault="00106DA1" w:rsidP="00A56BA6">
            <w:pPr>
              <w:spacing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sz w:val="20"/>
                <w:szCs w:val="20"/>
              </w:rPr>
              <w:t>Monitor a colori</w:t>
            </w:r>
          </w:p>
        </w:tc>
        <w:tc>
          <w:tcPr>
            <w:tcW w:w="903" w:type="pct"/>
            <w:vAlign w:val="center"/>
          </w:tcPr>
          <w:p w14:paraId="59E13822" w14:textId="60684618" w:rsidR="00D67F30" w:rsidRPr="00D926B5" w:rsidRDefault="00D67F30" w:rsidP="00A56B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7E011D99" w14:textId="7EDCA482" w:rsidR="00D67F30" w:rsidRPr="00D926B5" w:rsidRDefault="00D67F30" w:rsidP="00A56BA6">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bookmarkEnd w:id="2"/>
      <w:tr w:rsidR="00A56BA6" w:rsidRPr="00D926B5" w14:paraId="55A301E8" w14:textId="77777777" w:rsidTr="00A56BA6">
        <w:trPr>
          <w:trHeight w:val="230"/>
        </w:trPr>
        <w:tc>
          <w:tcPr>
            <w:tcW w:w="1173" w:type="pct"/>
            <w:vMerge/>
            <w:vAlign w:val="center"/>
          </w:tcPr>
          <w:p w14:paraId="27D27F08" w14:textId="77777777" w:rsidR="00A56BA6" w:rsidRPr="009A0114" w:rsidRDefault="00A56BA6" w:rsidP="00A56BA6">
            <w:pPr>
              <w:jc w:val="both"/>
              <w:rPr>
                <w:rFonts w:ascii="Arial Unicode MS" w:eastAsia="Arial Unicode MS" w:hAnsi="Arial Unicode MS" w:cs="Arial Unicode MS"/>
                <w:noProof/>
                <w:sz w:val="20"/>
                <w:szCs w:val="20"/>
                <w:lang w:eastAsia="en-US"/>
              </w:rPr>
            </w:pPr>
          </w:p>
        </w:tc>
        <w:tc>
          <w:tcPr>
            <w:tcW w:w="3827" w:type="pct"/>
            <w:gridSpan w:val="6"/>
            <w:shd w:val="clear" w:color="auto" w:fill="DEEAF6" w:themeFill="accent5" w:themeFillTint="33"/>
          </w:tcPr>
          <w:p w14:paraId="33D38BB2" w14:textId="77777777" w:rsidR="00A56BA6" w:rsidRPr="00680408" w:rsidRDefault="00A56BA6" w:rsidP="00A56BA6">
            <w:pPr>
              <w:spacing w:after="120"/>
              <w:ind w:left="32" w:hanging="32"/>
              <w:jc w:val="center"/>
              <w:rPr>
                <w:rFonts w:ascii="Arial Unicode MS" w:eastAsia="Arial Unicode MS" w:hAnsi="Arial Unicode MS" w:cs="Arial Unicode MS"/>
                <w:iCs/>
                <w:sz w:val="20"/>
                <w:szCs w:val="20"/>
              </w:rPr>
            </w:pPr>
          </w:p>
        </w:tc>
      </w:tr>
      <w:tr w:rsidR="00851D08" w:rsidRPr="00D926B5" w14:paraId="4CD4DD88" w14:textId="77777777" w:rsidTr="00E33B57">
        <w:trPr>
          <w:trHeight w:val="134"/>
        </w:trPr>
        <w:tc>
          <w:tcPr>
            <w:tcW w:w="1173" w:type="pct"/>
            <w:vMerge/>
            <w:vAlign w:val="center"/>
          </w:tcPr>
          <w:p w14:paraId="229EE9FB" w14:textId="77777777" w:rsidR="00851D08" w:rsidRPr="009A0114" w:rsidRDefault="00851D08" w:rsidP="00851D08">
            <w:pPr>
              <w:jc w:val="both"/>
              <w:rPr>
                <w:rFonts w:ascii="Arial Unicode MS" w:eastAsia="Arial Unicode MS" w:hAnsi="Arial Unicode MS" w:cs="Arial Unicode MS"/>
                <w:noProof/>
                <w:sz w:val="20"/>
                <w:szCs w:val="20"/>
                <w:lang w:eastAsia="en-US"/>
              </w:rPr>
            </w:pPr>
          </w:p>
        </w:tc>
        <w:tc>
          <w:tcPr>
            <w:tcW w:w="984" w:type="pct"/>
            <w:shd w:val="clear" w:color="auto" w:fill="C5E0B3" w:themeFill="accent6" w:themeFillTint="66"/>
            <w:vAlign w:val="center"/>
          </w:tcPr>
          <w:p w14:paraId="05872DD9" w14:textId="77777777" w:rsidR="00851D08" w:rsidRPr="00D926B5" w:rsidRDefault="00851D08" w:rsidP="00851D08">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dell’etichetta EPA ENERGY STAR</w:t>
            </w:r>
          </w:p>
        </w:tc>
        <w:tc>
          <w:tcPr>
            <w:tcW w:w="407" w:type="pct"/>
            <w:shd w:val="clear" w:color="auto" w:fill="F2F2F2" w:themeFill="background1" w:themeFillShade="F2"/>
            <w:vAlign w:val="center"/>
          </w:tcPr>
          <w:p w14:paraId="3FDAA908" w14:textId="78EE5118" w:rsidR="00851D08" w:rsidRPr="00D926B5" w:rsidRDefault="00851D08" w:rsidP="00851D08">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99" w:type="pct"/>
            <w:gridSpan w:val="2"/>
            <w:tcBorders>
              <w:top w:val="single" w:sz="4" w:space="0" w:color="auto"/>
              <w:left w:val="nil"/>
              <w:bottom w:val="single" w:sz="4" w:space="0" w:color="auto"/>
              <w:right w:val="single" w:sz="4" w:space="0" w:color="auto"/>
            </w:tcBorders>
            <w:shd w:val="clear" w:color="auto" w:fill="auto"/>
            <w:vAlign w:val="center"/>
          </w:tcPr>
          <w:p w14:paraId="27EDB28E" w14:textId="677B7986" w:rsidR="00851D08" w:rsidRPr="00D926B5" w:rsidRDefault="00106DA1" w:rsidP="00851D08">
            <w:pPr>
              <w:spacing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sz w:val="20"/>
                <w:szCs w:val="20"/>
              </w:rPr>
              <w:t>Monitor a colori</w:t>
            </w:r>
          </w:p>
        </w:tc>
        <w:tc>
          <w:tcPr>
            <w:tcW w:w="903" w:type="pct"/>
            <w:vAlign w:val="center"/>
          </w:tcPr>
          <w:p w14:paraId="60046BEF" w14:textId="1A78C9C8" w:rsidR="00851D08" w:rsidRPr="00D926B5" w:rsidRDefault="00851D08" w:rsidP="00851D08">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4582FA9B" w14:textId="26E1BB40" w:rsidR="00851D08" w:rsidRPr="00D926B5" w:rsidRDefault="00851D08" w:rsidP="00851D08">
            <w:pPr>
              <w:spacing w:after="120"/>
              <w:ind w:left="32" w:hanging="32"/>
              <w:jc w:val="center"/>
              <w:rPr>
                <w:rFonts w:ascii="Arial Unicode MS" w:eastAsia="Arial Unicode MS" w:hAnsi="Arial Unicode MS" w:cs="Arial Unicode MS"/>
                <w:b/>
                <w:bCs/>
                <w:i/>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1E21AC86" w14:textId="77777777" w:rsidR="00011D41" w:rsidRDefault="00011D41"/>
    <w:tbl>
      <w:tblPr>
        <w:tblStyle w:val="Tabellenraster"/>
        <w:tblW w:w="5000" w:type="pct"/>
        <w:tblLook w:val="04A0" w:firstRow="1" w:lastRow="0" w:firstColumn="1" w:lastColumn="0" w:noHBand="0" w:noVBand="1"/>
      </w:tblPr>
      <w:tblGrid>
        <w:gridCol w:w="6373"/>
        <w:gridCol w:w="6523"/>
        <w:gridCol w:w="9768"/>
      </w:tblGrid>
      <w:tr w:rsidR="00011D41" w:rsidRPr="00D926B5" w14:paraId="20B2EAE6" w14:textId="77777777" w:rsidTr="00011D41">
        <w:trPr>
          <w:trHeight w:val="293"/>
        </w:trPr>
        <w:tc>
          <w:tcPr>
            <w:tcW w:w="5000" w:type="pct"/>
            <w:gridSpan w:val="3"/>
            <w:shd w:val="clear" w:color="auto" w:fill="DEEAF6" w:themeFill="accent5" w:themeFillTint="33"/>
            <w:vAlign w:val="center"/>
          </w:tcPr>
          <w:p w14:paraId="0811749A" w14:textId="7487F07C" w:rsidR="00011D41" w:rsidRPr="003305CB" w:rsidRDefault="00011D41" w:rsidP="00011D41">
            <w:pPr>
              <w:spacing w:after="120"/>
              <w:ind w:left="34" w:hanging="34"/>
              <w:jc w:val="center"/>
              <w:rPr>
                <w:rFonts w:ascii="Arial Unicode MS" w:eastAsia="Arial Unicode MS" w:hAnsi="Arial Unicode MS" w:cs="Arial Unicode MS"/>
                <w:b/>
                <w:bCs/>
                <w:i/>
                <w:sz w:val="32"/>
                <w:szCs w:val="32"/>
                <w:u w:val="single"/>
              </w:rPr>
            </w:pPr>
            <w:r w:rsidRPr="003305CB">
              <w:rPr>
                <w:rFonts w:ascii="Arial Unicode MS" w:eastAsia="Arial Unicode MS" w:hAnsi="Arial Unicode MS" w:cs="Arial Unicode MS"/>
                <w:b/>
                <w:bCs/>
                <w:noProof/>
                <w:sz w:val="32"/>
                <w:szCs w:val="32"/>
                <w:u w:val="single"/>
                <w:lang w:eastAsia="en-US"/>
              </w:rPr>
              <w:t>dichiarazione da predisporre solo in assenza di un marchio ecologico</w:t>
            </w:r>
          </w:p>
        </w:tc>
      </w:tr>
      <w:tr w:rsidR="00F7416A" w:rsidRPr="00D926B5" w14:paraId="120F185D" w14:textId="77777777" w:rsidTr="00F7416A">
        <w:trPr>
          <w:trHeight w:val="265"/>
        </w:trPr>
        <w:tc>
          <w:tcPr>
            <w:tcW w:w="1406" w:type="pct"/>
            <w:vMerge w:val="restart"/>
            <w:shd w:val="clear" w:color="auto" w:fill="F2F2F2" w:themeFill="background1" w:themeFillShade="F2"/>
            <w:vAlign w:val="center"/>
          </w:tcPr>
          <w:p w14:paraId="78216346" w14:textId="353B1395" w:rsidR="00F7416A" w:rsidRPr="00D5188D" w:rsidRDefault="00F7416A" w:rsidP="00A56BA6">
            <w:pPr>
              <w:spacing w:before="120" w:after="120"/>
              <w:rPr>
                <w:rFonts w:ascii="Arial Unicode MS" w:eastAsia="Arial Unicode MS" w:hAnsi="Arial Unicode MS" w:cs="Arial Unicode MS"/>
                <w:noProof/>
                <w:lang w:eastAsia="en-US"/>
              </w:rPr>
            </w:pPr>
            <w:r w:rsidRPr="00D5188D">
              <w:rPr>
                <w:rFonts w:ascii="Arial Unicode MS" w:eastAsia="Arial Unicode MS" w:hAnsi="Arial Unicode MS" w:cs="Arial Unicode MS"/>
                <w:noProof/>
                <w:lang w:eastAsia="en-US"/>
              </w:rPr>
              <w:t>altra documentazione equivalente</w:t>
            </w:r>
          </w:p>
        </w:tc>
        <w:tc>
          <w:tcPr>
            <w:tcW w:w="1439" w:type="pct"/>
            <w:vMerge w:val="restart"/>
            <w:shd w:val="clear" w:color="auto" w:fill="auto"/>
            <w:vAlign w:val="center"/>
          </w:tcPr>
          <w:p w14:paraId="3B5A0A7C" w14:textId="6B80A01D" w:rsidR="00F7416A" w:rsidRPr="00D926B5" w:rsidRDefault="00106DA1" w:rsidP="00A56BA6">
            <w:pPr>
              <w:spacing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sz w:val="20"/>
                <w:szCs w:val="20"/>
              </w:rPr>
              <w:t>Monitor a colori</w:t>
            </w:r>
          </w:p>
        </w:tc>
        <w:tc>
          <w:tcPr>
            <w:tcW w:w="2155" w:type="pct"/>
          </w:tcPr>
          <w:p w14:paraId="792EC381" w14:textId="16043B0C" w:rsidR="00F7416A" w:rsidRPr="00D926B5" w:rsidRDefault="00F7416A" w:rsidP="00A56BA6">
            <w:pPr>
              <w:spacing w:after="120"/>
              <w:ind w:left="34" w:hanging="34"/>
              <w:jc w:val="both"/>
              <w:rPr>
                <w:rFonts w:ascii="Arial Unicode MS" w:eastAsia="Arial Unicode MS" w:hAnsi="Arial Unicode MS" w:cs="Arial Unicode MS"/>
                <w:b/>
                <w:bCs/>
                <w:i/>
                <w:sz w:val="20"/>
                <w:szCs w:val="20"/>
              </w:rPr>
            </w:pPr>
          </w:p>
        </w:tc>
      </w:tr>
      <w:tr w:rsidR="00F7416A" w:rsidRPr="00D926B5" w14:paraId="457B6E8B" w14:textId="77777777" w:rsidTr="00F7416A">
        <w:trPr>
          <w:trHeight w:val="265"/>
        </w:trPr>
        <w:tc>
          <w:tcPr>
            <w:tcW w:w="1406" w:type="pct"/>
            <w:vMerge/>
            <w:shd w:val="clear" w:color="auto" w:fill="F2F2F2" w:themeFill="background1" w:themeFillShade="F2"/>
            <w:vAlign w:val="center"/>
          </w:tcPr>
          <w:p w14:paraId="5BE13A28" w14:textId="77777777" w:rsidR="00F7416A" w:rsidRDefault="00F7416A" w:rsidP="00A56BA6">
            <w:pPr>
              <w:spacing w:before="120" w:after="120"/>
              <w:rPr>
                <w:rFonts w:ascii="Arial Unicode MS" w:eastAsia="Arial Unicode MS" w:hAnsi="Arial Unicode MS" w:cs="Arial Unicode MS"/>
                <w:noProof/>
                <w:sz w:val="20"/>
                <w:szCs w:val="20"/>
                <w:lang w:eastAsia="en-US"/>
              </w:rPr>
            </w:pPr>
          </w:p>
        </w:tc>
        <w:tc>
          <w:tcPr>
            <w:tcW w:w="1439" w:type="pct"/>
            <w:vMerge/>
            <w:shd w:val="clear" w:color="auto" w:fill="auto"/>
            <w:vAlign w:val="center"/>
          </w:tcPr>
          <w:p w14:paraId="6A8109D6" w14:textId="77777777" w:rsidR="00F7416A" w:rsidRPr="00A56BA6" w:rsidRDefault="00F7416A" w:rsidP="00A56BA6">
            <w:pPr>
              <w:spacing w:after="120"/>
              <w:rPr>
                <w:rFonts w:ascii="Arial Unicode MS" w:eastAsia="Arial Unicode MS" w:hAnsi="Arial Unicode MS" w:cs="Arial Unicode MS"/>
                <w:sz w:val="20"/>
                <w:szCs w:val="20"/>
                <w:lang w:val="de-DE" w:eastAsia="de-DE"/>
              </w:rPr>
            </w:pPr>
          </w:p>
        </w:tc>
        <w:tc>
          <w:tcPr>
            <w:tcW w:w="2155" w:type="pct"/>
            <w:shd w:val="clear" w:color="auto" w:fill="FFF2CC" w:themeFill="accent4" w:themeFillTint="33"/>
          </w:tcPr>
          <w:p w14:paraId="736359DD" w14:textId="76BB879C" w:rsidR="00F7416A" w:rsidRPr="00D926B5" w:rsidRDefault="00F7416A" w:rsidP="00A56BA6">
            <w:pPr>
              <w:spacing w:after="120"/>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bl>
    <w:p w14:paraId="52896582" w14:textId="3B3609A8" w:rsidR="00D926B5" w:rsidRDefault="00D926B5">
      <w:pPr>
        <w:rPr>
          <w:rFonts w:ascii="Arial Unicode MS" w:eastAsia="Arial Unicode MS" w:hAnsi="Arial Unicode MS" w:cs="Arial Unicode MS"/>
          <w:noProof/>
          <w:sz w:val="22"/>
          <w:szCs w:val="22"/>
          <w:lang w:eastAsia="en-US"/>
        </w:rPr>
      </w:pPr>
      <w:r>
        <w:rPr>
          <w:rFonts w:ascii="Arial Unicode MS" w:eastAsia="Arial Unicode MS" w:hAnsi="Arial Unicode MS" w:cs="Arial Unicode MS"/>
          <w:noProof/>
          <w:sz w:val="22"/>
          <w:szCs w:val="22"/>
          <w:lang w:eastAsia="en-US"/>
        </w:rPr>
        <w:br w:type="page"/>
      </w:r>
    </w:p>
    <w:tbl>
      <w:tblPr>
        <w:tblStyle w:val="Tabellenraster"/>
        <w:tblW w:w="5000" w:type="pct"/>
        <w:tblLook w:val="04A0" w:firstRow="1" w:lastRow="0" w:firstColumn="1" w:lastColumn="0" w:noHBand="0" w:noVBand="1"/>
      </w:tblPr>
      <w:tblGrid>
        <w:gridCol w:w="3826"/>
        <w:gridCol w:w="141"/>
        <w:gridCol w:w="1695"/>
        <w:gridCol w:w="1700"/>
        <w:gridCol w:w="2556"/>
        <w:gridCol w:w="11341"/>
        <w:gridCol w:w="1405"/>
      </w:tblGrid>
      <w:tr w:rsidR="00D926B5" w:rsidRPr="00680408" w14:paraId="7740DA62" w14:textId="77777777" w:rsidTr="0040750C">
        <w:tc>
          <w:tcPr>
            <w:tcW w:w="5000" w:type="pct"/>
            <w:gridSpan w:val="7"/>
            <w:tcBorders>
              <w:bottom w:val="single" w:sz="4" w:space="0" w:color="auto"/>
            </w:tcBorders>
            <w:shd w:val="clear" w:color="auto" w:fill="DEEAF6" w:themeFill="accent5" w:themeFillTint="33"/>
            <w:vAlign w:val="center"/>
          </w:tcPr>
          <w:p w14:paraId="36871517" w14:textId="71B2A8EE" w:rsidR="00D926B5" w:rsidRPr="00CC4FBE" w:rsidRDefault="00D926B5" w:rsidP="003F1B39">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lastRenderedPageBreak/>
              <w:t>2_economia circolare</w:t>
            </w:r>
          </w:p>
        </w:tc>
      </w:tr>
      <w:tr w:rsidR="00D926B5" w:rsidRPr="00D926B5" w14:paraId="3A30E0A7" w14:textId="77777777" w:rsidTr="0040750C">
        <w:tc>
          <w:tcPr>
            <w:tcW w:w="5000" w:type="pct"/>
            <w:gridSpan w:val="7"/>
            <w:tcBorders>
              <w:bottom w:val="single" w:sz="4" w:space="0" w:color="auto"/>
            </w:tcBorders>
            <w:vAlign w:val="center"/>
          </w:tcPr>
          <w:p w14:paraId="0E06E94D" w14:textId="0227B8BB"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Le apparecchiature elettroniche utilizzate per l'investimento devono essere acquistate e gestite in linea con gli standard più aggiornati in termini di materiale utilizzato, procedure per la gestione dei rifiuti e il riutilizzo dei materiali.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tc>
      </w:tr>
      <w:tr w:rsidR="002F28D4" w:rsidRPr="00D926B5" w14:paraId="0732FCEE" w14:textId="77777777" w:rsidTr="0040750C">
        <w:trPr>
          <w:trHeight w:val="224"/>
        </w:trPr>
        <w:tc>
          <w:tcPr>
            <w:tcW w:w="875" w:type="pct"/>
            <w:gridSpan w:val="2"/>
            <w:vMerge w:val="restart"/>
            <w:vAlign w:val="center"/>
          </w:tcPr>
          <w:p w14:paraId="799852CA" w14:textId="7FA396E9" w:rsidR="002F28D4" w:rsidRPr="003305CB" w:rsidRDefault="002F28D4" w:rsidP="00B20E2E">
            <w:pPr>
              <w:jc w:val="both"/>
              <w:rPr>
                <w:rFonts w:ascii="Arial Unicode MS" w:eastAsia="Arial Unicode MS" w:hAnsi="Arial Unicode MS" w:cs="Arial Unicode MS"/>
                <w:noProof/>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374" w:type="pct"/>
            <w:vMerge w:val="restart"/>
            <w:shd w:val="clear" w:color="auto" w:fill="C5E0B3" w:themeFill="accent6" w:themeFillTint="66"/>
            <w:vAlign w:val="center"/>
          </w:tcPr>
          <w:p w14:paraId="235CE9D4" w14:textId="77777777" w:rsidR="002F28D4" w:rsidRPr="00D926B5" w:rsidRDefault="002F28D4" w:rsidP="00B20E2E">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75" w:type="pct"/>
            <w:vMerge w:val="restart"/>
            <w:shd w:val="clear" w:color="auto" w:fill="F2F2F2" w:themeFill="background1" w:themeFillShade="F2"/>
            <w:vAlign w:val="center"/>
          </w:tcPr>
          <w:p w14:paraId="63ACFAFB" w14:textId="3E8335FE" w:rsidR="002F28D4" w:rsidRPr="00D926B5" w:rsidRDefault="002F28D4" w:rsidP="00D67F30">
            <w:pPr>
              <w:spacing w:before="120" w:after="12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564" w:type="pct"/>
            <w:vMerge w:val="restart"/>
            <w:tcBorders>
              <w:top w:val="single" w:sz="4" w:space="0" w:color="auto"/>
              <w:left w:val="nil"/>
              <w:right w:val="single" w:sz="4" w:space="0" w:color="auto"/>
            </w:tcBorders>
            <w:shd w:val="clear" w:color="auto" w:fill="auto"/>
            <w:vAlign w:val="center"/>
          </w:tcPr>
          <w:p w14:paraId="629831A8" w14:textId="1B2FA8A9" w:rsidR="002F28D4" w:rsidRPr="00B20E2E" w:rsidRDefault="00106DA1" w:rsidP="00B20E2E">
            <w:pPr>
              <w:spacing w:before="120" w:after="120"/>
              <w:ind w:left="34" w:hanging="34"/>
              <w:rPr>
                <w:rFonts w:ascii="Arial Unicode MS" w:eastAsia="Arial Unicode MS" w:hAnsi="Arial Unicode MS" w:cs="Arial Unicode MS"/>
                <w:b/>
                <w:bCs/>
                <w:i/>
                <w:sz w:val="22"/>
                <w:szCs w:val="22"/>
              </w:rPr>
            </w:pPr>
            <w:r>
              <w:rPr>
                <w:rFonts w:ascii="Arial Unicode MS" w:eastAsia="Arial Unicode MS" w:hAnsi="Arial Unicode MS" w:cs="Arial Unicode MS"/>
                <w:sz w:val="20"/>
                <w:szCs w:val="20"/>
              </w:rPr>
              <w:t>Monitor a colori</w:t>
            </w:r>
          </w:p>
        </w:tc>
        <w:tc>
          <w:tcPr>
            <w:tcW w:w="2812" w:type="pct"/>
            <w:gridSpan w:val="2"/>
          </w:tcPr>
          <w:p w14:paraId="78A5AEE2" w14:textId="5902FC5C" w:rsidR="002F28D4" w:rsidRPr="00D926B5" w:rsidRDefault="002F28D4" w:rsidP="0018288C">
            <w:pPr>
              <w:ind w:left="34" w:hanging="34"/>
              <w:jc w:val="center"/>
              <w:rPr>
                <w:rFonts w:ascii="Arial Unicode MS" w:eastAsia="Arial Unicode MS" w:hAnsi="Arial Unicode MS" w:cs="Arial Unicode MS"/>
                <w:b/>
                <w:bCs/>
                <w:i/>
                <w:sz w:val="20"/>
                <w:szCs w:val="20"/>
              </w:rPr>
            </w:pPr>
          </w:p>
        </w:tc>
      </w:tr>
      <w:tr w:rsidR="002F28D4" w:rsidRPr="00D926B5" w14:paraId="5F0284A1" w14:textId="77777777" w:rsidTr="0040750C">
        <w:trPr>
          <w:trHeight w:val="223"/>
        </w:trPr>
        <w:tc>
          <w:tcPr>
            <w:tcW w:w="875" w:type="pct"/>
            <w:gridSpan w:val="2"/>
            <w:vMerge/>
            <w:vAlign w:val="center"/>
          </w:tcPr>
          <w:p w14:paraId="2A97E092" w14:textId="77777777" w:rsidR="002F28D4" w:rsidRPr="009A0114" w:rsidRDefault="002F28D4" w:rsidP="00B20E2E">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79185A89" w14:textId="77777777" w:rsidR="002F28D4" w:rsidRPr="009A0114" w:rsidRDefault="002F28D4" w:rsidP="00B20E2E">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1F8EFE08" w14:textId="1B67D30D" w:rsidR="002F28D4" w:rsidRPr="009A0114" w:rsidRDefault="002F28D4" w:rsidP="00B20E2E">
            <w:pPr>
              <w:spacing w:before="120" w:after="120"/>
              <w:rPr>
                <w:rFonts w:ascii="Arial Unicode MS" w:eastAsia="Arial Unicode MS" w:hAnsi="Arial Unicode MS" w:cs="Arial Unicode MS"/>
                <w:noProof/>
                <w:sz w:val="20"/>
                <w:szCs w:val="20"/>
                <w:lang w:eastAsia="en-US"/>
              </w:rPr>
            </w:pPr>
          </w:p>
        </w:tc>
        <w:tc>
          <w:tcPr>
            <w:tcW w:w="564" w:type="pct"/>
            <w:vMerge/>
            <w:tcBorders>
              <w:left w:val="nil"/>
              <w:bottom w:val="single" w:sz="4" w:space="0" w:color="auto"/>
              <w:right w:val="single" w:sz="4" w:space="0" w:color="auto"/>
            </w:tcBorders>
            <w:shd w:val="clear" w:color="auto" w:fill="auto"/>
            <w:vAlign w:val="center"/>
          </w:tcPr>
          <w:p w14:paraId="79309CF9" w14:textId="77777777" w:rsidR="002F28D4" w:rsidRPr="00B20E2E" w:rsidRDefault="002F28D4" w:rsidP="00B20E2E">
            <w:pPr>
              <w:spacing w:before="120" w:after="120"/>
              <w:ind w:left="34" w:hanging="34"/>
              <w:rPr>
                <w:rFonts w:ascii="Arial Unicode MS" w:eastAsia="Arial Unicode MS" w:hAnsi="Arial Unicode MS" w:cs="Arial Unicode MS"/>
                <w:b/>
                <w:bCs/>
                <w:i/>
                <w:sz w:val="22"/>
                <w:szCs w:val="22"/>
              </w:rPr>
            </w:pPr>
          </w:p>
        </w:tc>
        <w:tc>
          <w:tcPr>
            <w:tcW w:w="2812" w:type="pct"/>
            <w:gridSpan w:val="2"/>
            <w:shd w:val="clear" w:color="auto" w:fill="FFF2CC" w:themeFill="accent4" w:themeFillTint="33"/>
          </w:tcPr>
          <w:p w14:paraId="4BB44D33" w14:textId="4B3F4A6E" w:rsidR="002F28D4" w:rsidRPr="00D926B5" w:rsidRDefault="002F28D4" w:rsidP="0018288C">
            <w:pPr>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40750C" w:rsidRPr="00D926B5" w14:paraId="13855506" w14:textId="77777777" w:rsidTr="0040750C">
        <w:trPr>
          <w:trHeight w:val="258"/>
        </w:trPr>
        <w:tc>
          <w:tcPr>
            <w:tcW w:w="5000" w:type="pct"/>
            <w:gridSpan w:val="7"/>
            <w:shd w:val="clear" w:color="auto" w:fill="DEEAF6" w:themeFill="accent5" w:themeFillTint="33"/>
            <w:vAlign w:val="center"/>
          </w:tcPr>
          <w:p w14:paraId="412069BD" w14:textId="5102E976" w:rsidR="0040750C" w:rsidRPr="00EE1118" w:rsidRDefault="0040750C" w:rsidP="00011D41">
            <w:pPr>
              <w:jc w:val="center"/>
              <w:rPr>
                <w:rFonts w:ascii="Arial Unicode MS" w:eastAsia="Arial Unicode MS" w:hAnsi="Arial Unicode MS" w:cs="Arial Unicode MS"/>
                <w:noProof/>
                <w:sz w:val="32"/>
                <w:szCs w:val="32"/>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40750C" w:rsidRPr="00D926B5" w14:paraId="20306EF0" w14:textId="77777777" w:rsidTr="0040750C">
        <w:trPr>
          <w:trHeight w:val="258"/>
        </w:trPr>
        <w:tc>
          <w:tcPr>
            <w:tcW w:w="844" w:type="pct"/>
            <w:vMerge w:val="restart"/>
            <w:tcBorders>
              <w:right w:val="single" w:sz="4" w:space="0" w:color="auto"/>
            </w:tcBorders>
            <w:shd w:val="clear" w:color="auto" w:fill="F2F2F2" w:themeFill="background1" w:themeFillShade="F2"/>
            <w:vAlign w:val="center"/>
          </w:tcPr>
          <w:p w14:paraId="1E1F6B0C" w14:textId="182811C9" w:rsidR="0040750C" w:rsidRPr="009A0114" w:rsidRDefault="00106DA1" w:rsidP="00E030C5">
            <w:pPr>
              <w:rPr>
                <w:rFonts w:ascii="Arial Unicode MS" w:eastAsia="Arial Unicode MS" w:hAnsi="Arial Unicode MS" w:cs="Arial Unicode MS"/>
                <w:noProof/>
                <w:sz w:val="20"/>
                <w:szCs w:val="20"/>
                <w:lang w:eastAsia="en-US"/>
              </w:rPr>
            </w:pPr>
            <w:r>
              <w:rPr>
                <w:rFonts w:ascii="Arial Unicode MS" w:eastAsia="Arial Unicode MS" w:hAnsi="Arial Unicode MS" w:cs="Arial Unicode MS"/>
                <w:sz w:val="20"/>
                <w:szCs w:val="20"/>
              </w:rPr>
              <w:t>Monitor a colori</w:t>
            </w:r>
          </w:p>
        </w:tc>
        <w:tc>
          <w:tcPr>
            <w:tcW w:w="4156" w:type="pct"/>
            <w:gridSpan w:val="6"/>
            <w:tcBorders>
              <w:left w:val="single" w:sz="4" w:space="0" w:color="auto"/>
            </w:tcBorders>
            <w:shd w:val="clear" w:color="auto" w:fill="F2F2F2" w:themeFill="background1" w:themeFillShade="F2"/>
          </w:tcPr>
          <w:p w14:paraId="78D50BBE" w14:textId="27763752" w:rsidR="0040750C" w:rsidRPr="00D926B5" w:rsidRDefault="0040750C" w:rsidP="0018288C">
            <w:pPr>
              <w:spacing w:before="80"/>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 xml:space="preserve">in conformità con uno dei seguenti standard: </w:t>
            </w:r>
          </w:p>
        </w:tc>
      </w:tr>
      <w:tr w:rsidR="0040750C" w:rsidRPr="00D926B5" w14:paraId="164DCBC1" w14:textId="77777777" w:rsidTr="0040750C">
        <w:trPr>
          <w:trHeight w:val="258"/>
        </w:trPr>
        <w:tc>
          <w:tcPr>
            <w:tcW w:w="844" w:type="pct"/>
            <w:vMerge/>
            <w:tcBorders>
              <w:right w:val="single" w:sz="4" w:space="0" w:color="auto"/>
            </w:tcBorders>
            <w:shd w:val="clear" w:color="auto" w:fill="F2F2F2" w:themeFill="background1" w:themeFillShade="F2"/>
            <w:vAlign w:val="center"/>
          </w:tcPr>
          <w:p w14:paraId="4442A5EC" w14:textId="77777777" w:rsidR="0040750C" w:rsidRPr="009A0114" w:rsidRDefault="0040750C"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42E48218" w14:textId="365A60DC" w:rsidR="0040750C" w:rsidRPr="009A0114" w:rsidRDefault="0040750C"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9001 e ISO 14001/regolamento EMAS</w:t>
            </w:r>
          </w:p>
        </w:tc>
        <w:tc>
          <w:tcPr>
            <w:tcW w:w="310" w:type="pct"/>
            <w:vAlign w:val="center"/>
          </w:tcPr>
          <w:p w14:paraId="548F3E17" w14:textId="0A17AD9F" w:rsidR="0040750C" w:rsidRPr="009A0114" w:rsidRDefault="0040750C"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40750C" w:rsidRPr="00D926B5" w14:paraId="6765CB56" w14:textId="77777777" w:rsidTr="0040750C">
        <w:trPr>
          <w:trHeight w:val="258"/>
        </w:trPr>
        <w:tc>
          <w:tcPr>
            <w:tcW w:w="844" w:type="pct"/>
            <w:vMerge/>
            <w:tcBorders>
              <w:right w:val="single" w:sz="4" w:space="0" w:color="auto"/>
            </w:tcBorders>
            <w:shd w:val="clear" w:color="auto" w:fill="F2F2F2" w:themeFill="background1" w:themeFillShade="F2"/>
            <w:vAlign w:val="center"/>
          </w:tcPr>
          <w:p w14:paraId="0B76BB42" w14:textId="77777777" w:rsidR="0040750C" w:rsidRPr="009A0114" w:rsidRDefault="0040750C"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02C6D432" w14:textId="4BE42BF2" w:rsidR="0040750C" w:rsidRPr="00EE0914" w:rsidRDefault="0040750C"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BS 8887</w:t>
            </w:r>
            <w:r w:rsidRPr="009A0114">
              <w:rPr>
                <w:rFonts w:ascii="Arial Unicode MS" w:eastAsia="Arial Unicode MS" w:hAnsi="Arial Unicode MS" w:cs="Arial Unicode MS"/>
                <w:noProof/>
                <w:sz w:val="20"/>
                <w:szCs w:val="20"/>
                <w:lang w:val="en-US" w:eastAsia="en-US"/>
              </w:rPr>
              <w:noBreakHyphen/>
              <w:t>220:2010 - "Design for manufacture, assembly, disassembly and end</w:t>
            </w:r>
            <w:r w:rsidRPr="009A0114">
              <w:rPr>
                <w:rFonts w:ascii="Arial Unicode MS" w:eastAsia="Arial Unicode MS" w:hAnsi="Arial Unicode MS" w:cs="Arial Unicode MS"/>
                <w:noProof/>
                <w:sz w:val="20"/>
                <w:szCs w:val="20"/>
                <w:lang w:val="en-US" w:eastAsia="en-US"/>
              </w:rPr>
              <w:noBreakHyphen/>
              <w:t>of</w:t>
            </w:r>
            <w:r w:rsidRPr="009A0114">
              <w:rPr>
                <w:rFonts w:ascii="Arial Unicode MS" w:eastAsia="Arial Unicode MS" w:hAnsi="Arial Unicode MS" w:cs="Arial Unicode MS"/>
                <w:noProof/>
                <w:sz w:val="20"/>
                <w:szCs w:val="20"/>
                <w:lang w:val="en-US" w:eastAsia="en-US"/>
              </w:rPr>
              <w:noBreakHyphen/>
              <w:t>life processing (MADE). The process of remanufacture. Specification (applicable to remanufacture processes)";</w:t>
            </w:r>
          </w:p>
        </w:tc>
        <w:tc>
          <w:tcPr>
            <w:tcW w:w="310" w:type="pct"/>
            <w:vAlign w:val="center"/>
          </w:tcPr>
          <w:p w14:paraId="7AA6ADC8" w14:textId="63AE6E9F" w:rsidR="0040750C" w:rsidRPr="009A0114" w:rsidRDefault="0040750C"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40750C" w:rsidRPr="00D926B5" w14:paraId="418410D1" w14:textId="77777777" w:rsidTr="0040750C">
        <w:trPr>
          <w:trHeight w:val="258"/>
        </w:trPr>
        <w:tc>
          <w:tcPr>
            <w:tcW w:w="844" w:type="pct"/>
            <w:vMerge/>
            <w:tcBorders>
              <w:right w:val="single" w:sz="4" w:space="0" w:color="auto"/>
            </w:tcBorders>
            <w:shd w:val="clear" w:color="auto" w:fill="F2F2F2" w:themeFill="background1" w:themeFillShade="F2"/>
            <w:vAlign w:val="center"/>
          </w:tcPr>
          <w:p w14:paraId="7AE7F798" w14:textId="77777777" w:rsidR="0040750C" w:rsidRPr="009A0114" w:rsidRDefault="0040750C" w:rsidP="00E030C5">
            <w:pPr>
              <w:spacing w:before="120"/>
              <w:jc w:val="both"/>
              <w:rPr>
                <w:rFonts w:ascii="Arial Unicode MS" w:eastAsia="Arial Unicode MS" w:hAnsi="Arial Unicode MS" w:cs="Arial Unicode MS"/>
                <w:noProof/>
                <w:sz w:val="20"/>
                <w:szCs w:val="20"/>
                <w:lang w:val="en-US" w:eastAsia="en-US"/>
              </w:rPr>
            </w:pPr>
          </w:p>
        </w:tc>
        <w:tc>
          <w:tcPr>
            <w:tcW w:w="3846" w:type="pct"/>
            <w:gridSpan w:val="5"/>
            <w:tcBorders>
              <w:left w:val="single" w:sz="4" w:space="0" w:color="auto"/>
            </w:tcBorders>
          </w:tcPr>
          <w:p w14:paraId="0F9D5C59" w14:textId="64FA8C5F" w:rsidR="0040750C" w:rsidRPr="00EE0914" w:rsidRDefault="0040750C"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 xml:space="preserve">BS 8887-240:2011 - "Design for manufacture, assembly, disassembly and end-of-life processing (MADE). </w:t>
            </w:r>
            <w:r w:rsidRPr="00EE0914">
              <w:rPr>
                <w:rFonts w:ascii="Arial Unicode MS" w:eastAsia="Arial Unicode MS" w:hAnsi="Arial Unicode MS" w:cs="Arial Unicode MS"/>
                <w:noProof/>
                <w:sz w:val="20"/>
                <w:szCs w:val="20"/>
                <w:lang w:val="en-US" w:eastAsia="en-US"/>
              </w:rPr>
              <w:t>Reconditioning (applicable to refurbished/reconditioned equipment)";</w:t>
            </w:r>
          </w:p>
        </w:tc>
        <w:tc>
          <w:tcPr>
            <w:tcW w:w="310" w:type="pct"/>
            <w:vAlign w:val="center"/>
          </w:tcPr>
          <w:p w14:paraId="0ABAF635" w14:textId="35D6BCDA" w:rsidR="0040750C" w:rsidRPr="009A0114" w:rsidRDefault="0040750C"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40750C" w:rsidRPr="00D926B5" w14:paraId="7B396AD5" w14:textId="77777777" w:rsidTr="0040750C">
        <w:trPr>
          <w:trHeight w:val="258"/>
        </w:trPr>
        <w:tc>
          <w:tcPr>
            <w:tcW w:w="844" w:type="pct"/>
            <w:vMerge/>
            <w:tcBorders>
              <w:right w:val="single" w:sz="4" w:space="0" w:color="auto"/>
            </w:tcBorders>
            <w:shd w:val="clear" w:color="auto" w:fill="F2F2F2" w:themeFill="background1" w:themeFillShade="F2"/>
            <w:vAlign w:val="center"/>
          </w:tcPr>
          <w:p w14:paraId="4E453BE2" w14:textId="77777777" w:rsidR="0040750C" w:rsidRPr="009A0114" w:rsidRDefault="0040750C" w:rsidP="00E030C5">
            <w:pPr>
              <w:spacing w:before="120"/>
              <w:jc w:val="both"/>
              <w:rPr>
                <w:rFonts w:ascii="Arial Unicode MS" w:eastAsia="Arial Unicode MS" w:hAnsi="Arial Unicode MS" w:cs="Arial Unicode MS"/>
                <w:noProof/>
                <w:sz w:val="20"/>
                <w:szCs w:val="20"/>
                <w:lang w:eastAsia="en-US"/>
              </w:rPr>
            </w:pPr>
          </w:p>
        </w:tc>
        <w:tc>
          <w:tcPr>
            <w:tcW w:w="3846" w:type="pct"/>
            <w:gridSpan w:val="5"/>
            <w:tcBorders>
              <w:left w:val="single" w:sz="4" w:space="0" w:color="auto"/>
            </w:tcBorders>
          </w:tcPr>
          <w:p w14:paraId="4CD58398" w14:textId="30126F51" w:rsidR="0040750C" w:rsidRPr="009A0114" w:rsidRDefault="0040750C"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EN 50614:2020 (qualora l'apparecchiatura sia stata precedentemente scartata come rifiuto RAEE, e preparata per il riutilizzo per lo stesso scopo per cui è stata concepita).</w:t>
            </w:r>
          </w:p>
        </w:tc>
        <w:tc>
          <w:tcPr>
            <w:tcW w:w="310" w:type="pct"/>
            <w:vAlign w:val="center"/>
          </w:tcPr>
          <w:p w14:paraId="553206BD" w14:textId="0A17D10A" w:rsidR="0040750C" w:rsidRPr="009A0114" w:rsidRDefault="0040750C"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4F0D1FB2" w14:textId="0FEE689B" w:rsidR="00E33B57" w:rsidRDefault="00E33B57">
      <w:pPr>
        <w:rPr>
          <w:rFonts w:ascii="Arial Unicode MS" w:eastAsia="Arial Unicode MS" w:hAnsi="Arial Unicode MS" w:cs="Arial Unicode MS"/>
          <w:b/>
          <w:bCs/>
          <w:i/>
          <w:sz w:val="20"/>
          <w:szCs w:val="20"/>
        </w:rPr>
      </w:pPr>
      <w:r>
        <w:rPr>
          <w:rFonts w:ascii="Arial Unicode MS" w:eastAsia="Arial Unicode MS" w:hAnsi="Arial Unicode MS" w:cs="Arial Unicode MS"/>
          <w:b/>
          <w:bCs/>
          <w:i/>
          <w:sz w:val="20"/>
          <w:szCs w:val="20"/>
        </w:rPr>
        <w:br w:type="page"/>
      </w:r>
    </w:p>
    <w:tbl>
      <w:tblPr>
        <w:tblStyle w:val="Tabellenraster"/>
        <w:tblW w:w="5000" w:type="pct"/>
        <w:tblLook w:val="04A0" w:firstRow="1" w:lastRow="0" w:firstColumn="1" w:lastColumn="0" w:noHBand="0" w:noVBand="1"/>
      </w:tblPr>
      <w:tblGrid>
        <w:gridCol w:w="3368"/>
        <w:gridCol w:w="1024"/>
        <w:gridCol w:w="1990"/>
        <w:gridCol w:w="1505"/>
        <w:gridCol w:w="1509"/>
        <w:gridCol w:w="12003"/>
        <w:gridCol w:w="1265"/>
      </w:tblGrid>
      <w:tr w:rsidR="00E33B57" w:rsidRPr="00D926B5" w14:paraId="190EBEFA" w14:textId="77777777" w:rsidTr="008B159E">
        <w:trPr>
          <w:trHeight w:val="267"/>
        </w:trPr>
        <w:tc>
          <w:tcPr>
            <w:tcW w:w="5000" w:type="pct"/>
            <w:gridSpan w:val="7"/>
            <w:tcBorders>
              <w:bottom w:val="single" w:sz="4" w:space="0" w:color="auto"/>
            </w:tcBorders>
            <w:shd w:val="clear" w:color="auto" w:fill="DEEAF6" w:themeFill="accent5" w:themeFillTint="33"/>
            <w:vAlign w:val="center"/>
          </w:tcPr>
          <w:p w14:paraId="1396BE49" w14:textId="77777777" w:rsidR="00E33B57" w:rsidRPr="008B159E" w:rsidRDefault="00E33B57" w:rsidP="003030D7">
            <w:pPr>
              <w:jc w:val="both"/>
              <w:rPr>
                <w:rFonts w:ascii="Arial Unicode MS" w:eastAsia="Arial Unicode MS" w:hAnsi="Arial Unicode MS" w:cs="Arial Unicode MS"/>
                <w:sz w:val="28"/>
                <w:szCs w:val="28"/>
                <w:lang w:val="de-DE"/>
              </w:rPr>
            </w:pPr>
            <w:r w:rsidRPr="008B159E">
              <w:rPr>
                <w:rFonts w:ascii="Arial Unicode MS" w:eastAsia="Arial Unicode MS" w:hAnsi="Arial Unicode MS" w:cs="Arial Unicode MS"/>
                <w:noProof/>
                <w:sz w:val="28"/>
                <w:szCs w:val="28"/>
                <w:lang w:eastAsia="en-US"/>
              </w:rPr>
              <w:lastRenderedPageBreak/>
              <w:t>3_prevenzione e riduzione dell’inquinamento</w:t>
            </w:r>
          </w:p>
        </w:tc>
      </w:tr>
      <w:tr w:rsidR="00E33B57" w:rsidRPr="00D926B5" w14:paraId="431E1A79" w14:textId="77777777" w:rsidTr="003030D7">
        <w:tc>
          <w:tcPr>
            <w:tcW w:w="5000" w:type="pct"/>
            <w:gridSpan w:val="7"/>
            <w:tcBorders>
              <w:bottom w:val="single" w:sz="4" w:space="0" w:color="auto"/>
            </w:tcBorders>
            <w:vAlign w:val="center"/>
          </w:tcPr>
          <w:p w14:paraId="65C14918" w14:textId="77777777" w:rsidR="00E33B57" w:rsidRPr="00D926B5" w:rsidRDefault="00E33B57" w:rsidP="003030D7">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Nella costruzione non potranno essere utilizzati componenti, prodotti e materiali contenenti sostanze inquinanti.</w:t>
            </w:r>
          </w:p>
        </w:tc>
      </w:tr>
      <w:tr w:rsidR="00E33B57" w:rsidRPr="00D926B5" w14:paraId="33417D64" w14:textId="77777777" w:rsidTr="008B159E">
        <w:trPr>
          <w:trHeight w:val="483"/>
        </w:trPr>
        <w:tc>
          <w:tcPr>
            <w:tcW w:w="743" w:type="pct"/>
            <w:vMerge w:val="restart"/>
            <w:vAlign w:val="center"/>
          </w:tcPr>
          <w:p w14:paraId="74EA7E5A" w14:textId="298F1B4D" w:rsidR="00E33B57" w:rsidRPr="009A0114" w:rsidRDefault="003305CB" w:rsidP="003030D7">
            <w:pPr>
              <w:jc w:val="both"/>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665" w:type="pct"/>
            <w:gridSpan w:val="2"/>
            <w:vMerge w:val="restart"/>
            <w:shd w:val="clear" w:color="auto" w:fill="F2F2F2" w:themeFill="background1" w:themeFillShade="F2"/>
            <w:vAlign w:val="center"/>
          </w:tcPr>
          <w:p w14:paraId="62FE4033" w14:textId="105DDDE9" w:rsidR="00E33B57" w:rsidRPr="009A0114" w:rsidRDefault="00106DA1" w:rsidP="008B159E">
            <w:pPr>
              <w:spacing w:after="60"/>
              <w:rPr>
                <w:rFonts w:ascii="Arial Unicode MS" w:eastAsia="Arial Unicode MS" w:hAnsi="Arial Unicode MS" w:cs="Arial Unicode MS"/>
                <w:noProof/>
                <w:sz w:val="20"/>
                <w:szCs w:val="20"/>
                <w:lang w:eastAsia="en-US"/>
              </w:rPr>
            </w:pPr>
            <w:r>
              <w:rPr>
                <w:rFonts w:ascii="Arial Unicode MS" w:eastAsia="Arial Unicode MS" w:hAnsi="Arial Unicode MS" w:cs="Arial Unicode MS"/>
                <w:sz w:val="20"/>
                <w:szCs w:val="20"/>
              </w:rPr>
              <w:t>Monitor a colori</w:t>
            </w:r>
          </w:p>
        </w:tc>
        <w:tc>
          <w:tcPr>
            <w:tcW w:w="332" w:type="pct"/>
            <w:vMerge w:val="restart"/>
            <w:shd w:val="clear" w:color="auto" w:fill="C5E0B3" w:themeFill="accent6" w:themeFillTint="66"/>
            <w:vAlign w:val="center"/>
          </w:tcPr>
          <w:p w14:paraId="4EF1C7F5" w14:textId="77777777" w:rsidR="00E33B57" w:rsidRPr="00D926B5" w:rsidRDefault="00E33B57" w:rsidP="008B159E">
            <w:pPr>
              <w:spacing w:after="6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33" w:type="pct"/>
            <w:vMerge w:val="restart"/>
            <w:shd w:val="clear" w:color="auto" w:fill="F2F2F2" w:themeFill="background1" w:themeFillShade="F2"/>
            <w:vAlign w:val="center"/>
          </w:tcPr>
          <w:p w14:paraId="2C90DD45" w14:textId="77777777" w:rsidR="00E33B57" w:rsidRPr="00D926B5" w:rsidRDefault="00E33B57" w:rsidP="008B159E">
            <w:pPr>
              <w:spacing w:after="6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2927" w:type="pct"/>
            <w:gridSpan w:val="2"/>
            <w:vAlign w:val="center"/>
          </w:tcPr>
          <w:p w14:paraId="4C855CAF" w14:textId="77777777" w:rsidR="00E33B57" w:rsidRPr="00D926B5" w:rsidRDefault="00E33B57" w:rsidP="008B159E">
            <w:pPr>
              <w:spacing w:after="60"/>
              <w:ind w:left="34" w:hanging="34"/>
              <w:jc w:val="center"/>
              <w:rPr>
                <w:rFonts w:ascii="Arial Unicode MS" w:eastAsia="Arial Unicode MS" w:hAnsi="Arial Unicode MS" w:cs="Arial Unicode MS"/>
                <w:b/>
                <w:bCs/>
                <w:i/>
                <w:sz w:val="20"/>
                <w:szCs w:val="20"/>
              </w:rPr>
            </w:pPr>
          </w:p>
        </w:tc>
      </w:tr>
      <w:tr w:rsidR="00E33B57" w:rsidRPr="00680408" w14:paraId="087F5FBA" w14:textId="77777777" w:rsidTr="00E33B57">
        <w:trPr>
          <w:trHeight w:val="195"/>
        </w:trPr>
        <w:tc>
          <w:tcPr>
            <w:tcW w:w="743" w:type="pct"/>
            <w:vMerge/>
            <w:vAlign w:val="center"/>
          </w:tcPr>
          <w:p w14:paraId="72743AAB" w14:textId="77777777" w:rsidR="00E33B57" w:rsidRPr="009A0114" w:rsidRDefault="00E33B57" w:rsidP="003030D7">
            <w:pPr>
              <w:jc w:val="both"/>
              <w:rPr>
                <w:rFonts w:ascii="Arial Unicode MS" w:eastAsia="Arial Unicode MS" w:hAnsi="Arial Unicode MS" w:cs="Arial Unicode MS"/>
                <w:noProof/>
                <w:sz w:val="20"/>
                <w:szCs w:val="20"/>
                <w:lang w:eastAsia="en-US"/>
              </w:rPr>
            </w:pPr>
          </w:p>
        </w:tc>
        <w:tc>
          <w:tcPr>
            <w:tcW w:w="665" w:type="pct"/>
            <w:gridSpan w:val="2"/>
            <w:vMerge/>
            <w:shd w:val="clear" w:color="auto" w:fill="F2F2F2" w:themeFill="background1" w:themeFillShade="F2"/>
          </w:tcPr>
          <w:p w14:paraId="6FFBAE0D" w14:textId="77777777" w:rsidR="00E33B57" w:rsidRPr="009A0114" w:rsidRDefault="00E33B57" w:rsidP="008B159E">
            <w:pPr>
              <w:spacing w:after="60"/>
              <w:rPr>
                <w:rFonts w:ascii="Arial Unicode MS" w:eastAsia="Arial Unicode MS" w:hAnsi="Arial Unicode MS" w:cs="Arial Unicode MS"/>
                <w:noProof/>
                <w:sz w:val="20"/>
                <w:szCs w:val="20"/>
                <w:lang w:eastAsia="en-US"/>
              </w:rPr>
            </w:pPr>
          </w:p>
        </w:tc>
        <w:tc>
          <w:tcPr>
            <w:tcW w:w="332" w:type="pct"/>
            <w:vMerge/>
            <w:shd w:val="clear" w:color="auto" w:fill="C5E0B3" w:themeFill="accent6" w:themeFillTint="66"/>
          </w:tcPr>
          <w:p w14:paraId="25511359" w14:textId="77777777" w:rsidR="00E33B57" w:rsidRPr="009A0114" w:rsidRDefault="00E33B57" w:rsidP="008B159E">
            <w:pPr>
              <w:spacing w:after="60"/>
              <w:rPr>
                <w:rFonts w:ascii="Arial Unicode MS" w:eastAsia="Arial Unicode MS" w:hAnsi="Arial Unicode MS" w:cs="Arial Unicode MS"/>
                <w:noProof/>
                <w:sz w:val="20"/>
                <w:szCs w:val="20"/>
                <w:lang w:eastAsia="en-US"/>
              </w:rPr>
            </w:pPr>
          </w:p>
        </w:tc>
        <w:tc>
          <w:tcPr>
            <w:tcW w:w="333" w:type="pct"/>
            <w:vMerge/>
            <w:shd w:val="clear" w:color="auto" w:fill="F2F2F2" w:themeFill="background1" w:themeFillShade="F2"/>
          </w:tcPr>
          <w:p w14:paraId="32600317" w14:textId="77777777" w:rsidR="00E33B57" w:rsidRPr="009A0114" w:rsidRDefault="00E33B57" w:rsidP="008B159E">
            <w:pPr>
              <w:spacing w:after="60"/>
              <w:rPr>
                <w:rFonts w:ascii="Arial Unicode MS" w:eastAsia="Arial Unicode MS" w:hAnsi="Arial Unicode MS" w:cs="Arial Unicode MS"/>
                <w:noProof/>
                <w:sz w:val="20"/>
                <w:szCs w:val="20"/>
                <w:lang w:eastAsia="en-US"/>
              </w:rPr>
            </w:pPr>
          </w:p>
        </w:tc>
        <w:tc>
          <w:tcPr>
            <w:tcW w:w="2927" w:type="pct"/>
            <w:gridSpan w:val="2"/>
            <w:shd w:val="clear" w:color="auto" w:fill="FFF2CC" w:themeFill="accent4" w:themeFillTint="33"/>
            <w:vAlign w:val="center"/>
          </w:tcPr>
          <w:p w14:paraId="28636751" w14:textId="77777777" w:rsidR="00E33B57" w:rsidRPr="00680408" w:rsidRDefault="00E33B57" w:rsidP="008B159E">
            <w:pPr>
              <w:spacing w:after="6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 xml:space="preserve">Indicare </w:t>
            </w:r>
            <w:r>
              <w:rPr>
                <w:rFonts w:ascii="Arial Unicode MS" w:eastAsia="Arial Unicode MS" w:hAnsi="Arial Unicode MS" w:cs="Arial Unicode MS"/>
                <w:iCs/>
                <w:sz w:val="20"/>
                <w:szCs w:val="20"/>
              </w:rPr>
              <w:t>etichetta ambientale</w:t>
            </w:r>
          </w:p>
        </w:tc>
      </w:tr>
      <w:tr w:rsidR="00E33B57" w:rsidRPr="00D926B5" w14:paraId="6E578AB8" w14:textId="77777777" w:rsidTr="003030D7">
        <w:trPr>
          <w:trHeight w:val="258"/>
        </w:trPr>
        <w:tc>
          <w:tcPr>
            <w:tcW w:w="5000" w:type="pct"/>
            <w:gridSpan w:val="7"/>
            <w:shd w:val="clear" w:color="auto" w:fill="DEEAF6" w:themeFill="accent5" w:themeFillTint="33"/>
            <w:vAlign w:val="center"/>
          </w:tcPr>
          <w:p w14:paraId="73B127FA" w14:textId="77777777" w:rsidR="00E33B57" w:rsidRPr="009A0114" w:rsidRDefault="00E33B57" w:rsidP="003030D7">
            <w:pPr>
              <w:jc w:val="center"/>
              <w:rPr>
                <w:rFonts w:ascii="Arial Unicode MS" w:eastAsia="Arial Unicode MS" w:hAnsi="Arial Unicode MS" w:cs="Arial Unicode MS"/>
                <w:noProof/>
                <w:sz w:val="20"/>
                <w:szCs w:val="20"/>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D5188D" w:rsidRPr="00D926B5" w14:paraId="7B92B34A" w14:textId="77777777" w:rsidTr="00D5188D">
        <w:trPr>
          <w:trHeight w:val="258"/>
        </w:trPr>
        <w:tc>
          <w:tcPr>
            <w:tcW w:w="969" w:type="pct"/>
            <w:gridSpan w:val="2"/>
            <w:vMerge w:val="restart"/>
            <w:tcBorders>
              <w:right w:val="single" w:sz="4" w:space="0" w:color="auto"/>
            </w:tcBorders>
            <w:shd w:val="clear" w:color="auto" w:fill="F2F2F2" w:themeFill="background1" w:themeFillShade="F2"/>
            <w:vAlign w:val="center"/>
          </w:tcPr>
          <w:p w14:paraId="31C49AE0" w14:textId="21FBD922" w:rsidR="00D5188D" w:rsidRPr="009A0114" w:rsidRDefault="00106DA1" w:rsidP="003030D7">
            <w:pPr>
              <w:rPr>
                <w:rFonts w:ascii="Arial Unicode MS" w:eastAsia="Arial Unicode MS" w:hAnsi="Arial Unicode MS" w:cs="Arial Unicode MS"/>
                <w:noProof/>
                <w:sz w:val="20"/>
                <w:szCs w:val="20"/>
                <w:lang w:eastAsia="en-US"/>
              </w:rPr>
            </w:pPr>
            <w:r>
              <w:rPr>
                <w:rFonts w:ascii="Arial Unicode MS" w:eastAsia="Arial Unicode MS" w:hAnsi="Arial Unicode MS" w:cs="Arial Unicode MS"/>
                <w:sz w:val="20"/>
                <w:szCs w:val="20"/>
              </w:rPr>
              <w:t>Monitor a colori</w:t>
            </w:r>
          </w:p>
        </w:tc>
        <w:tc>
          <w:tcPr>
            <w:tcW w:w="4031" w:type="pct"/>
            <w:gridSpan w:val="5"/>
            <w:tcBorders>
              <w:left w:val="single" w:sz="4" w:space="0" w:color="auto"/>
            </w:tcBorders>
            <w:shd w:val="clear" w:color="auto" w:fill="F2F2F2" w:themeFill="background1" w:themeFillShade="F2"/>
          </w:tcPr>
          <w:p w14:paraId="5E764DC7" w14:textId="77777777" w:rsidR="00D5188D" w:rsidRPr="00D926B5" w:rsidRDefault="00D5188D" w:rsidP="008B159E">
            <w:pPr>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in conformità con uno dei seguenti standard:</w:t>
            </w:r>
          </w:p>
        </w:tc>
      </w:tr>
      <w:tr w:rsidR="00D5188D" w:rsidRPr="00D926B5" w14:paraId="4B4B8313" w14:textId="77777777" w:rsidTr="00D5188D">
        <w:trPr>
          <w:trHeight w:val="258"/>
        </w:trPr>
        <w:tc>
          <w:tcPr>
            <w:tcW w:w="969" w:type="pct"/>
            <w:gridSpan w:val="2"/>
            <w:vMerge/>
            <w:tcBorders>
              <w:right w:val="single" w:sz="4" w:space="0" w:color="auto"/>
            </w:tcBorders>
            <w:shd w:val="clear" w:color="auto" w:fill="F2F2F2" w:themeFill="background1" w:themeFillShade="F2"/>
            <w:vAlign w:val="center"/>
          </w:tcPr>
          <w:p w14:paraId="683C7BFA" w14:textId="77777777" w:rsidR="00D5188D" w:rsidRPr="009A0114" w:rsidRDefault="00D5188D" w:rsidP="003030D7">
            <w:pPr>
              <w:spacing w:before="120"/>
              <w:jc w:val="both"/>
              <w:rPr>
                <w:rFonts w:ascii="Arial Unicode MS" w:eastAsia="Arial Unicode MS" w:hAnsi="Arial Unicode MS" w:cs="Arial Unicode MS"/>
                <w:noProof/>
                <w:sz w:val="20"/>
                <w:szCs w:val="20"/>
                <w:lang w:eastAsia="en-US"/>
              </w:rPr>
            </w:pPr>
          </w:p>
        </w:tc>
        <w:tc>
          <w:tcPr>
            <w:tcW w:w="3752" w:type="pct"/>
            <w:gridSpan w:val="4"/>
            <w:tcBorders>
              <w:left w:val="single" w:sz="4" w:space="0" w:color="auto"/>
            </w:tcBorders>
          </w:tcPr>
          <w:p w14:paraId="736D1B74" w14:textId="77777777" w:rsidR="00D5188D" w:rsidRPr="009A0114" w:rsidRDefault="00D5188D" w:rsidP="008B159E">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Certificazione di conformità alle direttive Reach/RoHS/ecodesign/compatibilità elettromagnetica;</w:t>
            </w:r>
          </w:p>
        </w:tc>
        <w:tc>
          <w:tcPr>
            <w:tcW w:w="279" w:type="pct"/>
            <w:vAlign w:val="center"/>
          </w:tcPr>
          <w:p w14:paraId="3BC33816" w14:textId="77777777" w:rsidR="00D5188D" w:rsidRPr="009A0114" w:rsidRDefault="00D5188D" w:rsidP="008B159E">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6A642AA5" w14:textId="77777777" w:rsidTr="00D5188D">
        <w:trPr>
          <w:trHeight w:val="258"/>
        </w:trPr>
        <w:tc>
          <w:tcPr>
            <w:tcW w:w="969" w:type="pct"/>
            <w:gridSpan w:val="2"/>
            <w:vMerge/>
            <w:tcBorders>
              <w:right w:val="single" w:sz="4" w:space="0" w:color="auto"/>
            </w:tcBorders>
            <w:shd w:val="clear" w:color="auto" w:fill="F2F2F2" w:themeFill="background1" w:themeFillShade="F2"/>
            <w:vAlign w:val="center"/>
          </w:tcPr>
          <w:p w14:paraId="622C8E75" w14:textId="77777777" w:rsidR="00D5188D" w:rsidRPr="009A0114" w:rsidRDefault="00D5188D" w:rsidP="003030D7">
            <w:pPr>
              <w:spacing w:before="120"/>
              <w:jc w:val="both"/>
              <w:rPr>
                <w:rFonts w:ascii="Arial Unicode MS" w:eastAsia="Arial Unicode MS" w:hAnsi="Arial Unicode MS" w:cs="Arial Unicode MS"/>
                <w:noProof/>
                <w:sz w:val="20"/>
                <w:szCs w:val="20"/>
                <w:lang w:val="en-US" w:eastAsia="en-US"/>
              </w:rPr>
            </w:pPr>
          </w:p>
        </w:tc>
        <w:tc>
          <w:tcPr>
            <w:tcW w:w="3752" w:type="pct"/>
            <w:gridSpan w:val="4"/>
            <w:tcBorders>
              <w:left w:val="single" w:sz="4" w:space="0" w:color="auto"/>
            </w:tcBorders>
          </w:tcPr>
          <w:p w14:paraId="626206F4" w14:textId="77777777" w:rsidR="00D5188D" w:rsidRPr="00E33B57" w:rsidRDefault="00D5188D" w:rsidP="008B159E">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Marcatura di alloggiamenti e mascherine di plastica secondo gli standard ISO 11469 e ISO 1043.</w:t>
            </w:r>
          </w:p>
        </w:tc>
        <w:tc>
          <w:tcPr>
            <w:tcW w:w="279" w:type="pct"/>
            <w:vAlign w:val="center"/>
          </w:tcPr>
          <w:p w14:paraId="65B1A06C" w14:textId="77777777" w:rsidR="00D5188D" w:rsidRPr="009A0114" w:rsidRDefault="00D5188D" w:rsidP="008B159E">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2BF3EED2" w14:textId="77777777" w:rsidR="0018288C" w:rsidRDefault="0018288C" w:rsidP="00680408">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11477"/>
        <w:gridCol w:w="8222"/>
        <w:gridCol w:w="1700"/>
        <w:gridCol w:w="1265"/>
      </w:tblGrid>
      <w:tr w:rsidR="0018288C" w:rsidRPr="00D926B5" w14:paraId="71F01191" w14:textId="77777777" w:rsidTr="008B159E">
        <w:trPr>
          <w:trHeight w:val="485"/>
        </w:trPr>
        <w:tc>
          <w:tcPr>
            <w:tcW w:w="2532" w:type="pct"/>
            <w:shd w:val="clear" w:color="auto" w:fill="DEEAF6" w:themeFill="accent5" w:themeFillTint="33"/>
            <w:vAlign w:val="center"/>
          </w:tcPr>
          <w:p w14:paraId="39509C14" w14:textId="77777777" w:rsidR="0018288C" w:rsidRPr="00E33B57" w:rsidRDefault="0018288C" w:rsidP="003030D7">
            <w:pPr>
              <w:jc w:val="both"/>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L’offerente dovrà inoltre fornire l’iscrizione alla piattaforma RAEE in qualità di produttore e/o distributore.</w:t>
            </w:r>
          </w:p>
        </w:tc>
        <w:tc>
          <w:tcPr>
            <w:tcW w:w="1814" w:type="pct"/>
            <w:vAlign w:val="center"/>
          </w:tcPr>
          <w:p w14:paraId="648080D5" w14:textId="77777777" w:rsidR="0018288C" w:rsidRPr="00E33B57" w:rsidRDefault="0018288C" w:rsidP="003030D7">
            <w:pPr>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l’iscrizione alla piattaforma RAEE in qualità di produttore e/o distributore.</w:t>
            </w:r>
          </w:p>
        </w:tc>
        <w:tc>
          <w:tcPr>
            <w:tcW w:w="375" w:type="pct"/>
            <w:vAlign w:val="center"/>
          </w:tcPr>
          <w:p w14:paraId="30DB55DA"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279" w:type="pct"/>
            <w:vAlign w:val="center"/>
          </w:tcPr>
          <w:p w14:paraId="69796A4E"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713591">
              <w:rPr>
                <w:rFonts w:ascii="Arial Unicode MS" w:eastAsia="Arial Unicode MS" w:hAnsi="Arial Unicode MS" w:cs="Arial Unicode MS"/>
                <w:iCs/>
                <w:sz w:val="20"/>
                <w:szCs w:val="20"/>
              </w:rPr>
            </w:r>
            <w:r w:rsidR="00713591">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41067D8C" w14:textId="310B46D7" w:rsidR="0018288C" w:rsidRDefault="0018288C" w:rsidP="00680408">
      <w:pPr>
        <w:autoSpaceDE w:val="0"/>
        <w:jc w:val="both"/>
        <w:rPr>
          <w:rFonts w:ascii="Arial Unicode MS" w:eastAsia="Arial Unicode MS" w:hAnsi="Arial Unicode MS" w:cs="Arial Unicode MS"/>
          <w:b/>
          <w:bCs/>
          <w:i/>
          <w:sz w:val="20"/>
          <w:szCs w:val="20"/>
        </w:rPr>
      </w:pPr>
    </w:p>
    <w:p w14:paraId="4A29B45E" w14:textId="77777777" w:rsidR="00373CFE" w:rsidRPr="00373CFE" w:rsidRDefault="00373CFE" w:rsidP="00373CFE">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La / Il dichiarante</w:t>
      </w:r>
    </w:p>
    <w:p w14:paraId="473D9AEB" w14:textId="0ADBAD75" w:rsidR="00680408" w:rsidRDefault="00373CFE" w:rsidP="00E33B57">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(sottoscritto con firma digitale)</w:t>
      </w:r>
    </w:p>
    <w:tbl>
      <w:tblPr>
        <w:tblW w:w="5000" w:type="pct"/>
        <w:shd w:val="clear" w:color="auto" w:fill="FFFFFF" w:themeFill="background1"/>
        <w:tblLook w:val="04A0" w:firstRow="1" w:lastRow="0" w:firstColumn="1" w:lastColumn="0" w:noHBand="0" w:noVBand="1"/>
      </w:tblPr>
      <w:tblGrid>
        <w:gridCol w:w="22674"/>
      </w:tblGrid>
      <w:tr w:rsidR="008B159E" w:rsidRPr="00B16DB4" w14:paraId="51DD2820" w14:textId="77777777" w:rsidTr="008B159E">
        <w:tc>
          <w:tcPr>
            <w:tcW w:w="5000" w:type="pct"/>
            <w:shd w:val="clear" w:color="auto" w:fill="F2F2F2" w:themeFill="background1" w:themeFillShade="F2"/>
          </w:tcPr>
          <w:p w14:paraId="6953E09F" w14:textId="77777777" w:rsidR="008B159E" w:rsidRPr="00B16DB4" w:rsidRDefault="008B159E" w:rsidP="00B16DB4">
            <w:pPr>
              <w:widowControl w:val="0"/>
              <w:suppressAutoHyphens/>
              <w:jc w:val="both"/>
              <w:rPr>
                <w:rFonts w:ascii="Arial Unicode MS" w:eastAsia="Arial Unicode MS" w:hAnsi="Arial Unicode MS" w:cs="Arial Unicode MS"/>
                <w:bCs/>
                <w:lang w:eastAsia="ar-SA"/>
              </w:rPr>
            </w:pPr>
            <w:r w:rsidRPr="00B16DB4">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8B159E" w:rsidRPr="00B16DB4" w14:paraId="118A9BD7" w14:textId="77777777" w:rsidTr="008B159E">
        <w:tc>
          <w:tcPr>
            <w:tcW w:w="5000" w:type="pct"/>
            <w:shd w:val="clear" w:color="auto" w:fill="FFFFFF" w:themeFill="background1"/>
          </w:tcPr>
          <w:p w14:paraId="1DB706BF" w14:textId="4ED97613" w:rsidR="008B159E" w:rsidRPr="00E85843" w:rsidRDefault="008B159E" w:rsidP="008B159E">
            <w:pPr>
              <w:autoSpaceDE w:val="0"/>
              <w:autoSpaceDN w:val="0"/>
              <w:adjustRightInd w:val="0"/>
              <w:jc w:val="both"/>
              <w:rPr>
                <w:rFonts w:ascii="Arial Unicode MS" w:eastAsia="Arial Unicode MS" w:hAnsi="Arial Unicode MS" w:cs="Arial Unicode MS"/>
                <w:bCs/>
                <w:sz w:val="18"/>
                <w:szCs w:val="18"/>
                <w:highlight w:val="yellow"/>
                <w:lang w:eastAsia="ar-SA"/>
              </w:rPr>
            </w:pPr>
            <w:r w:rsidRPr="004E6197">
              <w:rPr>
                <w:rFonts w:ascii="Arial Unicode MS" w:eastAsia="Arial Unicode MS" w:hAnsi="Arial Unicode MS" w:cs="Arial Unicode MS"/>
                <w:noProof/>
                <w:color w:val="000000"/>
                <w:sz w:val="18"/>
                <w:szCs w:val="18"/>
              </w:rPr>
              <w:t xml:space="preserve">Il titolare del trattamento (cioè il soggetto che determina le finalità e i mezzi del trattamento di dati personali) è l’ Istituto Comprensivo in lingua tedesca </w:t>
            </w:r>
            <w:r w:rsidR="004E6197" w:rsidRPr="004E6197">
              <w:rPr>
                <w:rFonts w:ascii="Arial Unicode MS" w:eastAsia="Arial Unicode MS" w:hAnsi="Arial Unicode MS" w:cs="Arial Unicode MS"/>
                <w:noProof/>
                <w:color w:val="000000"/>
                <w:sz w:val="18"/>
                <w:szCs w:val="18"/>
              </w:rPr>
              <w:t>Lagundo</w:t>
            </w:r>
            <w:r w:rsidRPr="004E6197">
              <w:rPr>
                <w:rFonts w:ascii="Arial Unicode MS" w:eastAsia="Arial Unicode MS" w:hAnsi="Arial Unicode MS" w:cs="Arial Unicode MS"/>
                <w:noProof/>
                <w:color w:val="000000"/>
                <w:sz w:val="18"/>
                <w:szCs w:val="18"/>
              </w:rPr>
              <w:t xml:space="preserve">, con sede a </w:t>
            </w:r>
            <w:r w:rsidR="004E6197" w:rsidRPr="004E6197">
              <w:rPr>
                <w:rFonts w:ascii="Arial Unicode MS" w:eastAsia="Arial Unicode MS" w:hAnsi="Arial Unicode MS" w:cs="Arial Unicode MS"/>
                <w:noProof/>
                <w:color w:val="000000"/>
                <w:sz w:val="18"/>
                <w:szCs w:val="18"/>
              </w:rPr>
              <w:t>39022</w:t>
            </w:r>
            <w:r w:rsidRPr="004E6197">
              <w:rPr>
                <w:rFonts w:ascii="Arial Unicode MS" w:eastAsia="Arial Unicode MS" w:hAnsi="Arial Unicode MS" w:cs="Arial Unicode MS"/>
                <w:noProof/>
                <w:color w:val="000000"/>
                <w:sz w:val="18"/>
                <w:szCs w:val="18"/>
              </w:rPr>
              <w:t xml:space="preserve"> </w:t>
            </w:r>
            <w:r w:rsidR="004E6197" w:rsidRPr="004E6197">
              <w:rPr>
                <w:rFonts w:ascii="Arial Unicode MS" w:eastAsia="Arial Unicode MS" w:hAnsi="Arial Unicode MS" w:cs="Arial Unicode MS"/>
                <w:noProof/>
                <w:color w:val="000000"/>
                <w:sz w:val="18"/>
                <w:szCs w:val="18"/>
              </w:rPr>
              <w:t xml:space="preserve">Lagundo, Via Steinach 22 </w:t>
            </w:r>
            <w:r w:rsidRPr="004E6197">
              <w:rPr>
                <w:rFonts w:ascii="Arial Unicode MS" w:eastAsia="Arial Unicode MS" w:hAnsi="Arial Unicode MS" w:cs="Arial Unicode MS"/>
                <w:noProof/>
                <w:color w:val="000000"/>
                <w:sz w:val="18"/>
                <w:szCs w:val="18"/>
              </w:rPr>
              <w:t xml:space="preserve">(E-Mail: </w:t>
            </w:r>
            <w:hyperlink r:id="rId21" w:history="1">
              <w:r w:rsidR="004E6197" w:rsidRPr="004E6197">
                <w:rPr>
                  <w:rStyle w:val="Hyperlink"/>
                  <w:rFonts w:ascii="Arial Unicode MS" w:eastAsia="Arial Unicode MS" w:hAnsi="Arial Unicode MS" w:cs="Arial Unicode MS"/>
                  <w:noProof/>
                  <w:sz w:val="18"/>
                  <w:szCs w:val="18"/>
                </w:rPr>
                <w:t>ssp.algund@schule.suedtirol.it</w:t>
              </w:r>
            </w:hyperlink>
            <w:r w:rsidRPr="004E6197">
              <w:rPr>
                <w:rFonts w:ascii="Arial Unicode MS" w:eastAsia="Arial Unicode MS" w:hAnsi="Arial Unicode MS" w:cs="Arial Unicode MS"/>
                <w:noProof/>
                <w:color w:val="000000"/>
                <w:sz w:val="18"/>
                <w:szCs w:val="18"/>
              </w:rPr>
              <w:t xml:space="preserve">, PEC: </w:t>
            </w:r>
            <w:hyperlink r:id="rId22" w:history="1">
              <w:r w:rsidR="004E6197" w:rsidRPr="004E6197">
                <w:rPr>
                  <w:rStyle w:val="Hyperlink"/>
                  <w:rFonts w:ascii="Arial Unicode MS" w:eastAsia="Arial Unicode MS" w:hAnsi="Arial Unicode MS" w:cs="Arial Unicode MS"/>
                  <w:noProof/>
                  <w:sz w:val="18"/>
                  <w:szCs w:val="18"/>
                </w:rPr>
                <w:t>ssp.algund@pec.prov.bz.it</w:t>
              </w:r>
            </w:hyperlink>
            <w:r w:rsidRPr="004E6197">
              <w:rPr>
                <w:rFonts w:ascii="Arial Unicode MS" w:eastAsia="Arial Unicode MS" w:hAnsi="Arial Unicode MS" w:cs="Arial Unicode MS"/>
                <w:noProof/>
                <w:color w:val="000000"/>
                <w:sz w:val="18"/>
                <w:szCs w:val="18"/>
              </w:rPr>
              <w:t xml:space="preserve">, Tel. +39 0473 </w:t>
            </w:r>
            <w:r w:rsidR="004E6197" w:rsidRPr="004E6197">
              <w:rPr>
                <w:rFonts w:ascii="Arial Unicode MS" w:eastAsia="Arial Unicode MS" w:hAnsi="Arial Unicode MS" w:cs="Arial Unicode MS"/>
                <w:noProof/>
                <w:color w:val="000000"/>
                <w:sz w:val="18"/>
                <w:szCs w:val="18"/>
              </w:rPr>
              <w:t>44</w:t>
            </w:r>
            <w:r w:rsidRPr="004E6197">
              <w:rPr>
                <w:rFonts w:ascii="Arial Unicode MS" w:eastAsia="Arial Unicode MS" w:hAnsi="Arial Unicode MS" w:cs="Arial Unicode MS"/>
                <w:noProof/>
                <w:color w:val="000000"/>
                <w:sz w:val="18"/>
                <w:szCs w:val="18"/>
              </w:rPr>
              <w:t xml:space="preserve"> </w:t>
            </w:r>
            <w:r w:rsidR="004E6197" w:rsidRPr="004E6197">
              <w:rPr>
                <w:rFonts w:ascii="Arial Unicode MS" w:eastAsia="Arial Unicode MS" w:hAnsi="Arial Unicode MS" w:cs="Arial Unicode MS"/>
                <w:noProof/>
                <w:color w:val="000000"/>
                <w:sz w:val="18"/>
                <w:szCs w:val="18"/>
              </w:rPr>
              <w:t>85</w:t>
            </w:r>
            <w:r w:rsidRPr="004E6197">
              <w:rPr>
                <w:rFonts w:ascii="Arial Unicode MS" w:eastAsia="Arial Unicode MS" w:hAnsi="Arial Unicode MS" w:cs="Arial Unicode MS"/>
                <w:noProof/>
                <w:color w:val="000000"/>
                <w:sz w:val="18"/>
                <w:szCs w:val="18"/>
              </w:rPr>
              <w:t xml:space="preserve"> </w:t>
            </w:r>
            <w:r w:rsidR="004E6197" w:rsidRPr="004E6197">
              <w:rPr>
                <w:rFonts w:ascii="Arial Unicode MS" w:eastAsia="Arial Unicode MS" w:hAnsi="Arial Unicode MS" w:cs="Arial Unicode MS"/>
                <w:noProof/>
                <w:color w:val="000000"/>
                <w:sz w:val="18"/>
                <w:szCs w:val="18"/>
              </w:rPr>
              <w:t>42</w:t>
            </w:r>
            <w:r w:rsidRPr="004E6197">
              <w:rPr>
                <w:rFonts w:ascii="Arial Unicode MS" w:eastAsia="Arial Unicode MS" w:hAnsi="Arial Unicode MS" w:cs="Arial Unicode MS"/>
                <w:noProof/>
                <w:color w:val="000000"/>
                <w:sz w:val="18"/>
                <w:szCs w:val="18"/>
              </w:rPr>
              <w:t xml:space="preserve">). Si informa che il Titolare del Trattamento ha designato, ai sensi dell'art. 37 del Regolamento il responsabile della protezione dei dati personali (Data Protection Officer – “DPO”) che è contattabile attraverso i seguenti canali:: Tschigg Stephan, con sede in Via Amba-Alagi-Str. N. 10, IT-39100 Bozen </w:t>
            </w:r>
            <w:hyperlink r:id="rId23" w:history="1">
              <w:r w:rsidRPr="004E6197">
                <w:rPr>
                  <w:rFonts w:ascii="Arial Unicode MS" w:eastAsia="Arial Unicode MS" w:hAnsi="Arial Unicode MS" w:cs="Arial Unicode MS"/>
                  <w:noProof/>
                  <w:color w:val="000000"/>
                  <w:sz w:val="18"/>
                  <w:szCs w:val="18"/>
                </w:rPr>
                <w:t>Bildungsverwaltung@provinz.bz.it</w:t>
              </w:r>
            </w:hyperlink>
            <w:r w:rsidRPr="004E6197">
              <w:rPr>
                <w:rFonts w:ascii="Arial Unicode MS" w:eastAsia="Arial Unicode MS" w:hAnsi="Arial Unicode MS" w:cs="Arial Unicode MS"/>
                <w:noProof/>
                <w:color w:val="000000"/>
                <w:sz w:val="18"/>
                <w:szCs w:val="18"/>
              </w:rPr>
              <w:t>. 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1652EDE7" w14:textId="77777777" w:rsidR="00B16DB4" w:rsidRPr="00E33B57" w:rsidRDefault="00B16DB4" w:rsidP="008B159E">
      <w:pPr>
        <w:suppressAutoHyphens/>
        <w:spacing w:line="360" w:lineRule="auto"/>
        <w:rPr>
          <w:rFonts w:ascii="Arial Unicode MS" w:eastAsia="Arial Unicode MS" w:hAnsi="Arial Unicode MS" w:cs="Arial Unicode MS"/>
          <w:b/>
          <w:bCs/>
          <w:sz w:val="20"/>
          <w:szCs w:val="20"/>
          <w:lang w:eastAsia="zh-CN"/>
        </w:rPr>
      </w:pPr>
    </w:p>
    <w:sectPr w:rsidR="00B16DB4" w:rsidRPr="00E33B57" w:rsidSect="00F7416A">
      <w:pgSz w:w="23808" w:h="16840" w:orient="landscape" w:code="8"/>
      <w:pgMar w:top="567"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22F856D1" w14:textId="7C25F77F" w:rsidR="008B159E" w:rsidRPr="007E101F" w:rsidRDefault="00373CFE" w:rsidP="00373CFE">
      <w:pPr>
        <w:pStyle w:val="Endnotentext"/>
        <w:ind w:left="284" w:hanging="284"/>
        <w:jc w:val="both"/>
        <w:rPr>
          <w:sz w:val="16"/>
          <w:szCs w:val="16"/>
          <w:lang w:val="it-IT"/>
        </w:rPr>
      </w:pPr>
      <w:r w:rsidRPr="007E101F">
        <w:rPr>
          <w:rStyle w:val="Endnotenzeichen"/>
          <w:sz w:val="16"/>
          <w:szCs w:val="16"/>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48E8" w14:textId="77777777" w:rsidR="00752A00" w:rsidRDefault="00752A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tblBorders>
      <w:tblLook w:val="01E0" w:firstRow="1" w:lastRow="1" w:firstColumn="1" w:lastColumn="1" w:noHBand="0" w:noVBand="0"/>
    </w:tblPr>
    <w:tblGrid>
      <w:gridCol w:w="10507"/>
      <w:gridCol w:w="1515"/>
      <w:gridCol w:w="10652"/>
    </w:tblGrid>
    <w:tr w:rsidR="007367B4" w:rsidRPr="005A0DCC" w14:paraId="542E2D7F" w14:textId="77777777" w:rsidTr="008B159E">
      <w:trPr>
        <w:trHeight w:hRule="exact" w:val="539"/>
        <w:jc w:val="center"/>
      </w:trPr>
      <w:tc>
        <w:tcPr>
          <w:tcW w:w="5000" w:type="pct"/>
          <w:gridSpan w:val="3"/>
          <w:vAlign w:val="center"/>
        </w:tcPr>
        <w:p w14:paraId="74ED71A8" w14:textId="146F5806" w:rsidR="007367B4" w:rsidRPr="00551291" w:rsidRDefault="007367B4" w:rsidP="008B159E">
          <w:pPr>
            <w:pStyle w:val="Arial"/>
            <w:ind w:left="42" w:right="-2946" w:hanging="42"/>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rsidTr="008B159E">
      <w:trPr>
        <w:trHeight w:val="862"/>
        <w:jc w:val="center"/>
      </w:trPr>
      <w:tc>
        <w:tcPr>
          <w:tcW w:w="2317" w:type="pct"/>
        </w:tcPr>
        <w:p w14:paraId="026F37B3" w14:textId="6930F362" w:rsidR="007367B4" w:rsidRPr="00BA0F9E" w:rsidRDefault="007367B4" w:rsidP="008B159E">
          <w:pPr>
            <w:pStyle w:val="Fuzeile"/>
            <w:ind w:left="42" w:hanging="42"/>
            <w:jc w:val="right"/>
            <w:rPr>
              <w:rFonts w:ascii="Tahoma" w:hAnsi="Tahoma" w:cs="Tahoma"/>
              <w:sz w:val="14"/>
              <w:szCs w:val="14"/>
              <w:lang w:val="de-DE"/>
            </w:rPr>
          </w:pPr>
        </w:p>
      </w:tc>
      <w:tc>
        <w:tcPr>
          <w:tcW w:w="334" w:type="pct"/>
        </w:tcPr>
        <w:p w14:paraId="7FB88AA4" w14:textId="77777777" w:rsidR="007367B4" w:rsidRPr="00BA0F9E" w:rsidRDefault="007367B4" w:rsidP="008B159E">
          <w:pPr>
            <w:ind w:left="42" w:hanging="42"/>
            <w:jc w:val="center"/>
            <w:rPr>
              <w:rFonts w:ascii="Tahoma" w:hAnsi="Tahoma" w:cs="Tahoma"/>
              <w:sz w:val="14"/>
              <w:szCs w:val="14"/>
              <w:lang w:val="de-DE"/>
            </w:rPr>
          </w:pPr>
        </w:p>
      </w:tc>
      <w:tc>
        <w:tcPr>
          <w:tcW w:w="2350" w:type="pct"/>
        </w:tcPr>
        <w:p w14:paraId="5980F678" w14:textId="15F5DEC1" w:rsidR="007367B4" w:rsidRPr="00DF10CF" w:rsidRDefault="007367B4" w:rsidP="008B159E">
          <w:pPr>
            <w:pStyle w:val="Fuzeile"/>
            <w:ind w:left="42" w:hanging="42"/>
            <w:rPr>
              <w:rFonts w:ascii="Tahoma" w:hAnsi="Tahoma" w:cs="Tahoma"/>
              <w:sz w:val="14"/>
              <w:szCs w:val="14"/>
            </w:rPr>
          </w:pPr>
        </w:p>
      </w:tc>
    </w:tr>
  </w:tbl>
  <w:p w14:paraId="0E0A916E" w14:textId="77777777" w:rsidR="007367B4" w:rsidRPr="005B5965" w:rsidRDefault="007367B4" w:rsidP="00AC3F08">
    <w:pPr>
      <w:pStyle w:val="Fuzeile"/>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4A18" w14:textId="77777777" w:rsidR="00752A00" w:rsidRDefault="00752A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CEA2" w14:textId="77777777" w:rsidR="00752A00" w:rsidRDefault="00752A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385" w14:textId="77777777" w:rsidR="00752A00" w:rsidRDefault="00752A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851" w:type="dxa"/>
      <w:tblLayout w:type="fixed"/>
      <w:tblCellMar>
        <w:left w:w="0" w:type="dxa"/>
        <w:right w:w="0" w:type="dxa"/>
      </w:tblCellMar>
      <w:tblLook w:val="0000" w:firstRow="0" w:lastRow="0" w:firstColumn="0" w:lastColumn="0" w:noHBand="0" w:noVBand="0"/>
    </w:tblPr>
    <w:tblGrid>
      <w:gridCol w:w="4950"/>
      <w:gridCol w:w="1350"/>
      <w:gridCol w:w="4950"/>
    </w:tblGrid>
    <w:tr w:rsidR="0047495A" w:rsidRPr="001A49F2" w14:paraId="24AD41CF" w14:textId="77777777" w:rsidTr="00104E39">
      <w:trPr>
        <w:cantSplit/>
        <w:trHeight w:hRule="exact" w:val="429"/>
      </w:trPr>
      <w:tc>
        <w:tcPr>
          <w:tcW w:w="4950" w:type="dxa"/>
        </w:tcPr>
        <w:p w14:paraId="348EC396" w14:textId="77777777" w:rsidR="0047495A" w:rsidRPr="001A49F2" w:rsidRDefault="0047495A" w:rsidP="0047495A">
          <w:pPr>
            <w:spacing w:before="200" w:after="40"/>
            <w:jc w:val="right"/>
            <w:rPr>
              <w:rFonts w:ascii="Arial" w:hAnsi="Arial"/>
              <w:noProof/>
              <w:spacing w:val="2"/>
              <w:sz w:val="20"/>
              <w:szCs w:val="20"/>
              <w:lang w:val="en-US" w:eastAsia="en-US"/>
            </w:rPr>
          </w:pPr>
          <w:r w:rsidRPr="001A49F2">
            <w:rPr>
              <w:rFonts w:ascii="Arial" w:hAnsi="Arial"/>
              <w:noProof/>
              <w:spacing w:val="2"/>
              <w:sz w:val="20"/>
              <w:szCs w:val="20"/>
              <w:lang w:val="en-US" w:eastAsia="en-US"/>
            </w:rPr>
            <w:t>AUTONOME PROVINZ BOZEN - SÜDTIROL</w:t>
          </w:r>
        </w:p>
      </w:tc>
      <w:tc>
        <w:tcPr>
          <w:tcW w:w="1350" w:type="dxa"/>
          <w:vMerge w:val="restart"/>
        </w:tcPr>
        <w:p w14:paraId="63F21E4B" w14:textId="77777777" w:rsidR="0047495A" w:rsidRPr="001A49F2" w:rsidRDefault="0047495A" w:rsidP="0047495A">
          <w:pPr>
            <w:jc w:val="center"/>
            <w:rPr>
              <w:rFonts w:ascii="Arial" w:hAnsi="Arial"/>
              <w:noProof/>
              <w:sz w:val="20"/>
              <w:szCs w:val="20"/>
              <w:lang w:val="en-US" w:eastAsia="en-US"/>
            </w:rPr>
          </w:pPr>
          <w:r w:rsidRPr="001A49F2">
            <w:rPr>
              <w:rFonts w:ascii="Arial" w:hAnsi="Arial"/>
              <w:noProof/>
              <w:sz w:val="20"/>
              <w:szCs w:val="20"/>
              <w:lang w:val="en-US" w:eastAsia="en-US"/>
            </w:rPr>
            <w:drawing>
              <wp:inline distT="0" distB="0" distL="0" distR="0" wp14:anchorId="0F0111B0" wp14:editId="371050E6">
                <wp:extent cx="224790" cy="2921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92100"/>
                        </a:xfrm>
                        <a:prstGeom prst="rect">
                          <a:avLst/>
                        </a:prstGeom>
                        <a:noFill/>
                        <a:ln>
                          <a:noFill/>
                        </a:ln>
                      </pic:spPr>
                    </pic:pic>
                  </a:graphicData>
                </a:graphic>
              </wp:inline>
            </w:drawing>
          </w:r>
        </w:p>
      </w:tc>
      <w:tc>
        <w:tcPr>
          <w:tcW w:w="4950" w:type="dxa"/>
        </w:tcPr>
        <w:p w14:paraId="5A811270" w14:textId="77777777" w:rsidR="0047495A" w:rsidRPr="001A49F2" w:rsidRDefault="0047495A" w:rsidP="0047495A">
          <w:pPr>
            <w:spacing w:before="200" w:after="40"/>
            <w:rPr>
              <w:rFonts w:ascii="Arial" w:hAnsi="Arial"/>
              <w:noProof/>
              <w:spacing w:val="-2"/>
              <w:sz w:val="20"/>
              <w:szCs w:val="20"/>
              <w:lang w:eastAsia="en-US"/>
            </w:rPr>
          </w:pPr>
          <w:r w:rsidRPr="001A49F2">
            <w:rPr>
              <w:rFonts w:ascii="Arial" w:hAnsi="Arial"/>
              <w:noProof/>
              <w:spacing w:val="-2"/>
              <w:sz w:val="20"/>
              <w:szCs w:val="20"/>
              <w:lang w:eastAsia="en-US"/>
            </w:rPr>
            <w:t>PROVINCIA AUTONOMA DI BOLZANO - ALTO ADIGE</w:t>
          </w:r>
        </w:p>
      </w:tc>
    </w:tr>
    <w:tr w:rsidR="0047495A" w:rsidRPr="001A49F2" w14:paraId="74C653A3" w14:textId="77777777" w:rsidTr="00104E39">
      <w:trPr>
        <w:cantSplit/>
        <w:trHeight w:hRule="exact" w:val="705"/>
      </w:trPr>
      <w:tc>
        <w:tcPr>
          <w:tcW w:w="4950" w:type="dxa"/>
          <w:tcBorders>
            <w:top w:val="single" w:sz="2" w:space="0" w:color="auto"/>
          </w:tcBorders>
        </w:tcPr>
        <w:p w14:paraId="25C263FD" w14:textId="77777777" w:rsidR="0047495A" w:rsidRPr="001A49F2" w:rsidRDefault="0047495A" w:rsidP="0047495A">
          <w:pPr>
            <w:spacing w:before="70"/>
            <w:jc w:val="right"/>
            <w:rPr>
              <w:rFonts w:ascii="Arial" w:hAnsi="Arial"/>
              <w:noProof/>
              <w:sz w:val="18"/>
              <w:szCs w:val="18"/>
              <w:lang w:val="en-US" w:eastAsia="en-US"/>
            </w:rPr>
          </w:pPr>
          <w:r w:rsidRPr="001A49F2">
            <w:rPr>
              <w:rFonts w:ascii="Arial" w:hAnsi="Arial"/>
              <w:noProof/>
              <w:sz w:val="18"/>
              <w:szCs w:val="18"/>
              <w:lang w:eastAsia="en-US"/>
            </w:rPr>
            <w:t>Deutschsprachiger Schulsprengel</w:t>
          </w:r>
        </w:p>
        <w:p w14:paraId="2D82A6D2" w14:textId="77777777" w:rsidR="0047495A" w:rsidRPr="001A49F2" w:rsidRDefault="0047495A" w:rsidP="0047495A">
          <w:pPr>
            <w:spacing w:before="70" w:line="200" w:lineRule="exact"/>
            <w:jc w:val="right"/>
            <w:rPr>
              <w:rFonts w:ascii="Arial" w:hAnsi="Arial"/>
              <w:noProof/>
              <w:sz w:val="18"/>
              <w:szCs w:val="20"/>
              <w:lang w:val="en-US" w:eastAsia="en-US"/>
            </w:rPr>
          </w:pPr>
          <w:r w:rsidRPr="001A49F2">
            <w:rPr>
              <w:rFonts w:ascii="Arial" w:hAnsi="Arial"/>
              <w:b/>
              <w:bCs/>
              <w:noProof/>
              <w:sz w:val="18"/>
              <w:szCs w:val="18"/>
              <w:lang w:eastAsia="en-US"/>
            </w:rPr>
            <w:t>Algund</w:t>
          </w:r>
        </w:p>
      </w:tc>
      <w:tc>
        <w:tcPr>
          <w:tcW w:w="1350" w:type="dxa"/>
          <w:vMerge/>
        </w:tcPr>
        <w:p w14:paraId="08468BD4" w14:textId="77777777" w:rsidR="0047495A" w:rsidRPr="001A49F2" w:rsidRDefault="0047495A" w:rsidP="0047495A">
          <w:pPr>
            <w:jc w:val="center"/>
            <w:rPr>
              <w:rFonts w:ascii="Arial" w:hAnsi="Arial"/>
              <w:noProof/>
              <w:sz w:val="17"/>
              <w:szCs w:val="20"/>
              <w:lang w:val="en-US" w:eastAsia="en-US"/>
            </w:rPr>
          </w:pPr>
        </w:p>
      </w:tc>
      <w:tc>
        <w:tcPr>
          <w:tcW w:w="4950" w:type="dxa"/>
          <w:tcBorders>
            <w:top w:val="single" w:sz="2" w:space="0" w:color="auto"/>
          </w:tcBorders>
        </w:tcPr>
        <w:p w14:paraId="156EE6B6" w14:textId="77777777" w:rsidR="0047495A" w:rsidRPr="001A49F2" w:rsidRDefault="0047495A" w:rsidP="0047495A">
          <w:pPr>
            <w:spacing w:before="70"/>
            <w:rPr>
              <w:rFonts w:ascii="Arial" w:hAnsi="Arial"/>
              <w:noProof/>
              <w:sz w:val="18"/>
              <w:szCs w:val="18"/>
              <w:lang w:eastAsia="en-US"/>
            </w:rPr>
          </w:pPr>
          <w:r w:rsidRPr="001A49F2">
            <w:rPr>
              <w:rFonts w:ascii="Arial" w:hAnsi="Arial"/>
              <w:noProof/>
              <w:sz w:val="18"/>
              <w:szCs w:val="18"/>
              <w:lang w:eastAsia="en-US"/>
            </w:rPr>
            <w:t>Istituto comprensivo in lingua tedesca</w:t>
          </w:r>
        </w:p>
        <w:p w14:paraId="5A958B6A" w14:textId="77777777" w:rsidR="0047495A" w:rsidRDefault="0047495A" w:rsidP="0047495A">
          <w:pPr>
            <w:spacing w:before="70" w:line="200" w:lineRule="exact"/>
            <w:rPr>
              <w:rFonts w:ascii="Arial" w:hAnsi="Arial"/>
              <w:b/>
              <w:bCs/>
              <w:noProof/>
              <w:sz w:val="18"/>
              <w:szCs w:val="18"/>
              <w:lang w:eastAsia="en-US"/>
            </w:rPr>
          </w:pPr>
          <w:r w:rsidRPr="001A49F2">
            <w:rPr>
              <w:rFonts w:ascii="Arial" w:hAnsi="Arial"/>
              <w:b/>
              <w:bCs/>
              <w:noProof/>
              <w:sz w:val="18"/>
              <w:szCs w:val="18"/>
              <w:lang w:eastAsia="en-US"/>
            </w:rPr>
            <w:t>Lagundo</w:t>
          </w:r>
        </w:p>
        <w:p w14:paraId="36123D4C" w14:textId="77777777" w:rsidR="0047495A" w:rsidRPr="000B72F1" w:rsidRDefault="0047495A" w:rsidP="0047495A">
          <w:pPr>
            <w:tabs>
              <w:tab w:val="left" w:pos="1635"/>
            </w:tabs>
            <w:rPr>
              <w:rFonts w:ascii="Arial" w:hAnsi="Arial"/>
              <w:sz w:val="18"/>
              <w:szCs w:val="20"/>
              <w:lang w:eastAsia="en-US"/>
            </w:rPr>
          </w:pPr>
          <w:r>
            <w:rPr>
              <w:rFonts w:ascii="Arial" w:hAnsi="Arial"/>
              <w:sz w:val="18"/>
              <w:szCs w:val="20"/>
              <w:lang w:eastAsia="en-US"/>
            </w:rPr>
            <w:tab/>
          </w:r>
        </w:p>
      </w:tc>
    </w:tr>
  </w:tbl>
  <w:p w14:paraId="0E80C2A9" w14:textId="77777777" w:rsidR="005A0DCC" w:rsidRPr="0047495A" w:rsidRDefault="005A0DCC">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11D41"/>
    <w:rsid w:val="0002094B"/>
    <w:rsid w:val="00024436"/>
    <w:rsid w:val="00027FAC"/>
    <w:rsid w:val="00030FD4"/>
    <w:rsid w:val="00044001"/>
    <w:rsid w:val="00044DD0"/>
    <w:rsid w:val="000511E3"/>
    <w:rsid w:val="000568B6"/>
    <w:rsid w:val="0006036A"/>
    <w:rsid w:val="00064523"/>
    <w:rsid w:val="00065E50"/>
    <w:rsid w:val="00070468"/>
    <w:rsid w:val="00075C13"/>
    <w:rsid w:val="000875B6"/>
    <w:rsid w:val="000943D3"/>
    <w:rsid w:val="000C45D4"/>
    <w:rsid w:val="000D5123"/>
    <w:rsid w:val="000E2048"/>
    <w:rsid w:val="000E3D96"/>
    <w:rsid w:val="00106B75"/>
    <w:rsid w:val="00106DA1"/>
    <w:rsid w:val="00110483"/>
    <w:rsid w:val="001128E6"/>
    <w:rsid w:val="001171D6"/>
    <w:rsid w:val="0011750D"/>
    <w:rsid w:val="00125FEF"/>
    <w:rsid w:val="00137118"/>
    <w:rsid w:val="00152813"/>
    <w:rsid w:val="00153B9B"/>
    <w:rsid w:val="00172EE7"/>
    <w:rsid w:val="0018288C"/>
    <w:rsid w:val="00194EE8"/>
    <w:rsid w:val="001A45C7"/>
    <w:rsid w:val="001B7829"/>
    <w:rsid w:val="001D0B60"/>
    <w:rsid w:val="001D6F6E"/>
    <w:rsid w:val="001E78B4"/>
    <w:rsid w:val="001F2FF0"/>
    <w:rsid w:val="001F5A5C"/>
    <w:rsid w:val="00200394"/>
    <w:rsid w:val="00201A11"/>
    <w:rsid w:val="0020240C"/>
    <w:rsid w:val="00216E26"/>
    <w:rsid w:val="00224406"/>
    <w:rsid w:val="002309F1"/>
    <w:rsid w:val="0023206A"/>
    <w:rsid w:val="00245FF3"/>
    <w:rsid w:val="00252D28"/>
    <w:rsid w:val="00255717"/>
    <w:rsid w:val="00255D2B"/>
    <w:rsid w:val="00274421"/>
    <w:rsid w:val="002844C0"/>
    <w:rsid w:val="00291776"/>
    <w:rsid w:val="002A5831"/>
    <w:rsid w:val="002B31C9"/>
    <w:rsid w:val="002B4C93"/>
    <w:rsid w:val="002C16A4"/>
    <w:rsid w:val="002C5CFB"/>
    <w:rsid w:val="002E134E"/>
    <w:rsid w:val="002E324C"/>
    <w:rsid w:val="002F28D4"/>
    <w:rsid w:val="00311817"/>
    <w:rsid w:val="00322385"/>
    <w:rsid w:val="003305CB"/>
    <w:rsid w:val="003548BE"/>
    <w:rsid w:val="003575E5"/>
    <w:rsid w:val="00373CFE"/>
    <w:rsid w:val="00384FEE"/>
    <w:rsid w:val="00386570"/>
    <w:rsid w:val="00386736"/>
    <w:rsid w:val="003A6C65"/>
    <w:rsid w:val="003B57ED"/>
    <w:rsid w:val="003C4EB3"/>
    <w:rsid w:val="003D3D87"/>
    <w:rsid w:val="003E4525"/>
    <w:rsid w:val="003E61D6"/>
    <w:rsid w:val="003F3D89"/>
    <w:rsid w:val="003F4B24"/>
    <w:rsid w:val="003F5425"/>
    <w:rsid w:val="003F6CBC"/>
    <w:rsid w:val="0040750C"/>
    <w:rsid w:val="004129F8"/>
    <w:rsid w:val="00420691"/>
    <w:rsid w:val="00425CAF"/>
    <w:rsid w:val="00431A7A"/>
    <w:rsid w:val="00442FC9"/>
    <w:rsid w:val="00460E63"/>
    <w:rsid w:val="0047495A"/>
    <w:rsid w:val="00487E77"/>
    <w:rsid w:val="004A560F"/>
    <w:rsid w:val="004B3BCE"/>
    <w:rsid w:val="004C103C"/>
    <w:rsid w:val="004C495F"/>
    <w:rsid w:val="004D36DA"/>
    <w:rsid w:val="004E6197"/>
    <w:rsid w:val="004E7E1E"/>
    <w:rsid w:val="004F160C"/>
    <w:rsid w:val="004F3BDF"/>
    <w:rsid w:val="00514F45"/>
    <w:rsid w:val="005260A2"/>
    <w:rsid w:val="0053787C"/>
    <w:rsid w:val="00537AE7"/>
    <w:rsid w:val="00540743"/>
    <w:rsid w:val="00551291"/>
    <w:rsid w:val="00551957"/>
    <w:rsid w:val="005556D4"/>
    <w:rsid w:val="0055687F"/>
    <w:rsid w:val="00575930"/>
    <w:rsid w:val="005A0DCC"/>
    <w:rsid w:val="005A22F1"/>
    <w:rsid w:val="005B5965"/>
    <w:rsid w:val="005C5CD9"/>
    <w:rsid w:val="005D354E"/>
    <w:rsid w:val="005E1EC1"/>
    <w:rsid w:val="0060048F"/>
    <w:rsid w:val="00605A52"/>
    <w:rsid w:val="00612BD9"/>
    <w:rsid w:val="00623394"/>
    <w:rsid w:val="006326F3"/>
    <w:rsid w:val="0063719F"/>
    <w:rsid w:val="0065374A"/>
    <w:rsid w:val="0065467F"/>
    <w:rsid w:val="00666A15"/>
    <w:rsid w:val="006802B8"/>
    <w:rsid w:val="00680408"/>
    <w:rsid w:val="00682FBE"/>
    <w:rsid w:val="00693AAF"/>
    <w:rsid w:val="006A10C0"/>
    <w:rsid w:val="006C003F"/>
    <w:rsid w:val="006C2BB5"/>
    <w:rsid w:val="006C3733"/>
    <w:rsid w:val="006C4C22"/>
    <w:rsid w:val="006C5156"/>
    <w:rsid w:val="006F15BD"/>
    <w:rsid w:val="00705DF2"/>
    <w:rsid w:val="00713591"/>
    <w:rsid w:val="00721C9B"/>
    <w:rsid w:val="007367B4"/>
    <w:rsid w:val="0073705B"/>
    <w:rsid w:val="007379FD"/>
    <w:rsid w:val="00746659"/>
    <w:rsid w:val="00752A00"/>
    <w:rsid w:val="00761FBE"/>
    <w:rsid w:val="00767FF4"/>
    <w:rsid w:val="007963DF"/>
    <w:rsid w:val="007A68FD"/>
    <w:rsid w:val="007B7096"/>
    <w:rsid w:val="007D5F8F"/>
    <w:rsid w:val="007D6363"/>
    <w:rsid w:val="007E72C5"/>
    <w:rsid w:val="007F59D7"/>
    <w:rsid w:val="00802E3C"/>
    <w:rsid w:val="0081648D"/>
    <w:rsid w:val="008443A2"/>
    <w:rsid w:val="00851D08"/>
    <w:rsid w:val="008524F8"/>
    <w:rsid w:val="008555EE"/>
    <w:rsid w:val="00855C62"/>
    <w:rsid w:val="00860033"/>
    <w:rsid w:val="0086042C"/>
    <w:rsid w:val="00886DAE"/>
    <w:rsid w:val="008910AF"/>
    <w:rsid w:val="008A154E"/>
    <w:rsid w:val="008B159E"/>
    <w:rsid w:val="008B2F7C"/>
    <w:rsid w:val="008C005E"/>
    <w:rsid w:val="008C4B6D"/>
    <w:rsid w:val="008C563E"/>
    <w:rsid w:val="008C6A9C"/>
    <w:rsid w:val="008D706D"/>
    <w:rsid w:val="008E1DA3"/>
    <w:rsid w:val="008E5874"/>
    <w:rsid w:val="00930204"/>
    <w:rsid w:val="009375A0"/>
    <w:rsid w:val="0094270A"/>
    <w:rsid w:val="009475D3"/>
    <w:rsid w:val="009617E4"/>
    <w:rsid w:val="00985813"/>
    <w:rsid w:val="009A0114"/>
    <w:rsid w:val="009A2E66"/>
    <w:rsid w:val="009B578C"/>
    <w:rsid w:val="00A1391C"/>
    <w:rsid w:val="00A15F32"/>
    <w:rsid w:val="00A3437A"/>
    <w:rsid w:val="00A54070"/>
    <w:rsid w:val="00A56BA6"/>
    <w:rsid w:val="00A71CE3"/>
    <w:rsid w:val="00AA64ED"/>
    <w:rsid w:val="00AB3BBC"/>
    <w:rsid w:val="00AC3F08"/>
    <w:rsid w:val="00B1300C"/>
    <w:rsid w:val="00B16DB4"/>
    <w:rsid w:val="00B16E6E"/>
    <w:rsid w:val="00B20E2E"/>
    <w:rsid w:val="00B43A1C"/>
    <w:rsid w:val="00B44F60"/>
    <w:rsid w:val="00B5188D"/>
    <w:rsid w:val="00B82A06"/>
    <w:rsid w:val="00BA0F9E"/>
    <w:rsid w:val="00BA1DA4"/>
    <w:rsid w:val="00BA373E"/>
    <w:rsid w:val="00BE7959"/>
    <w:rsid w:val="00BF1A45"/>
    <w:rsid w:val="00BF3C76"/>
    <w:rsid w:val="00BF75DE"/>
    <w:rsid w:val="00C018D2"/>
    <w:rsid w:val="00C05721"/>
    <w:rsid w:val="00C079FC"/>
    <w:rsid w:val="00C1314D"/>
    <w:rsid w:val="00C14F46"/>
    <w:rsid w:val="00C17249"/>
    <w:rsid w:val="00C531F8"/>
    <w:rsid w:val="00C538B4"/>
    <w:rsid w:val="00C906BB"/>
    <w:rsid w:val="00CB3178"/>
    <w:rsid w:val="00CC4FBE"/>
    <w:rsid w:val="00CE63D4"/>
    <w:rsid w:val="00CF0F3B"/>
    <w:rsid w:val="00D15753"/>
    <w:rsid w:val="00D2075E"/>
    <w:rsid w:val="00D272C2"/>
    <w:rsid w:val="00D34CFA"/>
    <w:rsid w:val="00D47DC4"/>
    <w:rsid w:val="00D5188D"/>
    <w:rsid w:val="00D573C5"/>
    <w:rsid w:val="00D61EA3"/>
    <w:rsid w:val="00D62F21"/>
    <w:rsid w:val="00D63390"/>
    <w:rsid w:val="00D63B15"/>
    <w:rsid w:val="00D648A4"/>
    <w:rsid w:val="00D67F30"/>
    <w:rsid w:val="00D921B1"/>
    <w:rsid w:val="00D926B5"/>
    <w:rsid w:val="00D92D84"/>
    <w:rsid w:val="00D94CE7"/>
    <w:rsid w:val="00DA5515"/>
    <w:rsid w:val="00DB456F"/>
    <w:rsid w:val="00DE5D73"/>
    <w:rsid w:val="00DE6B5C"/>
    <w:rsid w:val="00DF0DCC"/>
    <w:rsid w:val="00DF10CF"/>
    <w:rsid w:val="00DF65B3"/>
    <w:rsid w:val="00E030C5"/>
    <w:rsid w:val="00E32E78"/>
    <w:rsid w:val="00E33B57"/>
    <w:rsid w:val="00E35626"/>
    <w:rsid w:val="00E41113"/>
    <w:rsid w:val="00E61384"/>
    <w:rsid w:val="00E7570B"/>
    <w:rsid w:val="00E810FB"/>
    <w:rsid w:val="00E85843"/>
    <w:rsid w:val="00EA431D"/>
    <w:rsid w:val="00EB6FC7"/>
    <w:rsid w:val="00EB7925"/>
    <w:rsid w:val="00EC108A"/>
    <w:rsid w:val="00ED1656"/>
    <w:rsid w:val="00ED2FD4"/>
    <w:rsid w:val="00ED3AB3"/>
    <w:rsid w:val="00ED69C0"/>
    <w:rsid w:val="00EE0914"/>
    <w:rsid w:val="00EE1118"/>
    <w:rsid w:val="00F069D2"/>
    <w:rsid w:val="00F14498"/>
    <w:rsid w:val="00F1494C"/>
    <w:rsid w:val="00F20BE1"/>
    <w:rsid w:val="00F21B79"/>
    <w:rsid w:val="00F22AB0"/>
    <w:rsid w:val="00F305C6"/>
    <w:rsid w:val="00F3669F"/>
    <w:rsid w:val="00F429F9"/>
    <w:rsid w:val="00F44499"/>
    <w:rsid w:val="00F468E3"/>
    <w:rsid w:val="00F54C4F"/>
    <w:rsid w:val="00F55078"/>
    <w:rsid w:val="00F63EBE"/>
    <w:rsid w:val="00F7416A"/>
    <w:rsid w:val="00F85CAC"/>
    <w:rsid w:val="00F875CC"/>
    <w:rsid w:val="00F9559C"/>
    <w:rsid w:val="00FB4A7F"/>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11817"/>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7E72C5"/>
    <w:rPr>
      <w:rFonts w:cs="Times New Roman"/>
      <w:vertAlign w:val="superscript"/>
    </w:rPr>
  </w:style>
  <w:style w:type="paragraph" w:customStyle="1" w:styleId="Stile1">
    <w:name w:val="Stile1"/>
    <w:basedOn w:val="Standard"/>
    <w:rsid w:val="007E72C5"/>
    <w:pPr>
      <w:widowControl w:val="0"/>
      <w:suppressAutoHyphens/>
      <w:jc w:val="both"/>
    </w:pPr>
    <w:rPr>
      <w:lang w:val="de-DE" w:eastAsia="ar-SA"/>
    </w:rPr>
  </w:style>
  <w:style w:type="character" w:styleId="NichtaufgelsteErwhnung">
    <w:name w:val="Unresolved Mention"/>
    <w:basedOn w:val="Absatz-Standardschriftart"/>
    <w:uiPriority w:val="99"/>
    <w:semiHidden/>
    <w:unhideWhenUsed/>
    <w:rsid w:val="004E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sp.algund@schule.suedtirol.i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Bildungsverwaltung@provinz.bz.it" TargetMode="Externa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aliadomani.gov.it/it/Interventi/dnsh.html" TargetMode="External"/><Relationship Id="rId22" Type="http://schemas.openxmlformats.org/officeDocument/2006/relationships/hyperlink" Target="mailto:ssp.algund@pec.prov.bz.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5E6E9-987B-4427-A51D-373BB014882E}">
  <ds:schemaRefs>
    <ds:schemaRef ds:uri="http://schemas.microsoft.com/office/2006/metadata/properties"/>
    <ds:schemaRef ds:uri="http://schemas.microsoft.com/office/infopath/2007/PartnerControls"/>
    <ds:schemaRef ds:uri="06d22c39-05d6-43e3-8c1c-99c92bc47551"/>
  </ds:schemaRefs>
</ds:datastoreItem>
</file>

<file path=customXml/itemProps2.xml><?xml version="1.0" encoding="utf-8"?>
<ds:datastoreItem xmlns:ds="http://schemas.openxmlformats.org/officeDocument/2006/customXml" ds:itemID="{A62BB668-6A8C-4E99-B1C5-A71A554A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4ACC5-B384-402A-A22F-8C0873CEA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6144</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6977</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Staffler, Sonja</cp:lastModifiedBy>
  <cp:revision>7</cp:revision>
  <cp:lastPrinted>2016-11-08T16:03:00Z</cp:lastPrinted>
  <dcterms:created xsi:type="dcterms:W3CDTF">2023-06-05T10:26:00Z</dcterms:created>
  <dcterms:modified xsi:type="dcterms:W3CDTF">2023-06-05T17:06:00Z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